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4C" w:rsidRDefault="0069604C" w:rsidP="007628BA">
      <w:pPr>
        <w:spacing w:after="0"/>
        <w:jc w:val="center"/>
        <w:rPr>
          <w:rFonts w:ascii="Calibri" w:hAnsi="Calibri" w:cs="Arial"/>
          <w:b/>
          <w:bCs/>
          <w:sz w:val="28"/>
        </w:rPr>
      </w:pPr>
    </w:p>
    <w:p w:rsidR="007628BA" w:rsidRPr="007628BA" w:rsidRDefault="00CB5AE3" w:rsidP="007628BA">
      <w:pPr>
        <w:spacing w:after="0"/>
        <w:jc w:val="center"/>
        <w:rPr>
          <w:b/>
          <w:sz w:val="44"/>
        </w:rPr>
      </w:pPr>
      <w:r w:rsidRPr="007628BA">
        <w:rPr>
          <w:b/>
          <w:sz w:val="28"/>
        </w:rPr>
        <w:t>Standard Operating Procedure (SOP)</w:t>
      </w:r>
      <w:r>
        <w:rPr>
          <w:b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f</w:t>
      </w:r>
      <w:r w:rsidR="007628BA" w:rsidRPr="007628BA">
        <w:rPr>
          <w:rFonts w:ascii="Calibri" w:hAnsi="Calibri" w:cs="Arial"/>
          <w:b/>
          <w:bCs/>
          <w:sz w:val="28"/>
        </w:rPr>
        <w:t xml:space="preserve">or Research Involving </w:t>
      </w:r>
      <w:r w:rsidR="002D30DE">
        <w:rPr>
          <w:rFonts w:ascii="Calibri" w:hAnsi="Calibri" w:cs="Arial"/>
          <w:b/>
          <w:bCs/>
          <w:sz w:val="28"/>
        </w:rPr>
        <w:t>Permissible Quantity Select Agent (SA) Toxin</w:t>
      </w:r>
    </w:p>
    <w:p w:rsidR="007628BA" w:rsidRPr="00F175A3" w:rsidRDefault="007628BA" w:rsidP="007628BA">
      <w:pPr>
        <w:spacing w:after="0"/>
        <w:ind w:right="-720"/>
        <w:rPr>
          <w:rFonts w:ascii="Calibri" w:hAnsi="Calibri" w:cs="Arial"/>
          <w:b/>
          <w:u w:val="single"/>
        </w:rPr>
      </w:pPr>
      <w:r w:rsidRPr="00F175A3">
        <w:rPr>
          <w:rFonts w:ascii="Calibri" w:hAnsi="Calibri" w:cs="Arial"/>
        </w:rPr>
        <w:tab/>
      </w:r>
      <w:r w:rsidRPr="00F175A3">
        <w:rPr>
          <w:rFonts w:ascii="Calibri" w:hAnsi="Calibri" w:cs="Arial"/>
        </w:rPr>
        <w:tab/>
      </w:r>
      <w:r w:rsidRPr="00F175A3">
        <w:rPr>
          <w:rFonts w:ascii="Calibri" w:hAnsi="Calibri" w:cs="Arial"/>
        </w:rPr>
        <w:tab/>
      </w:r>
      <w:r w:rsidRPr="00F175A3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Pr="00F175A3">
        <w:rPr>
          <w:rFonts w:ascii="Calibri" w:hAnsi="Calibri" w:cs="Arial"/>
          <w:b/>
        </w:rPr>
        <w:t xml:space="preserve">IBC # </w:t>
      </w:r>
    </w:p>
    <w:p w:rsidR="007628BA" w:rsidRDefault="009D3771" w:rsidP="009D3771">
      <w:pPr>
        <w:pStyle w:val="Heading3"/>
        <w:ind w:left="1080" w:hanging="1080"/>
        <w:rPr>
          <w:rFonts w:asciiTheme="minorHAnsi" w:hAnsiTheme="minorHAnsi"/>
          <w:szCs w:val="22"/>
        </w:rPr>
      </w:pPr>
      <w:r w:rsidRPr="000729CE">
        <w:rPr>
          <w:rFonts w:asciiTheme="minorHAnsi" w:hAnsiTheme="minorHAnsi"/>
          <w:szCs w:val="22"/>
        </w:rPr>
        <w:t>Section I</w:t>
      </w:r>
      <w:r w:rsidRPr="000729CE">
        <w:rPr>
          <w:rFonts w:asciiTheme="minorHAnsi" w:hAnsiTheme="minorHAnsi"/>
          <w:szCs w:val="22"/>
        </w:rPr>
        <w:tab/>
      </w:r>
      <w:r w:rsidR="007628BA" w:rsidRPr="000729CE">
        <w:rPr>
          <w:rFonts w:asciiTheme="minorHAnsi" w:hAnsiTheme="minorHAnsi"/>
          <w:szCs w:val="22"/>
        </w:rPr>
        <w:t>Administrative Information</w:t>
      </w:r>
    </w:p>
    <w:p w:rsidR="000A02BF" w:rsidRDefault="000A02BF" w:rsidP="000A02BF">
      <w:pPr>
        <w:spacing w:after="0" w:line="240" w:lineRule="auto"/>
      </w:pPr>
    </w:p>
    <w:p w:rsidR="006E59E6" w:rsidRDefault="006E59E6" w:rsidP="006E59E6">
      <w:pPr>
        <w:rPr>
          <w:rFonts w:ascii="Calibri" w:hAnsi="Calibri" w:cs="Arial"/>
          <w:b/>
          <w:sz w:val="24"/>
        </w:rPr>
      </w:pPr>
      <w:r w:rsidRPr="00AE4E58">
        <w:rPr>
          <w:rFonts w:ascii="Calibri" w:hAnsi="Calibri" w:cs="Arial"/>
          <w:b/>
          <w:sz w:val="24"/>
        </w:rPr>
        <w:t>Please</w:t>
      </w:r>
      <w:r>
        <w:rPr>
          <w:rFonts w:ascii="Calibri" w:hAnsi="Calibri" w:cs="Arial"/>
          <w:b/>
          <w:sz w:val="24"/>
        </w:rPr>
        <w:t xml:space="preserve"> complete this form and attach it to your IBC application in eSirius. Submissions separate from the formal application in eSirius will not be</w:t>
      </w:r>
      <w:r w:rsidRPr="00AE4E58">
        <w:rPr>
          <w:rFonts w:ascii="Calibri" w:hAnsi="Calibri" w:cs="Arial"/>
          <w:b/>
          <w:sz w:val="24"/>
        </w:rPr>
        <w:t xml:space="preserve"> accepted.</w:t>
      </w:r>
    </w:p>
    <w:p w:rsidR="007628BA" w:rsidRPr="007628BA" w:rsidRDefault="007628BA" w:rsidP="007628BA">
      <w:pPr>
        <w:spacing w:after="0"/>
        <w:jc w:val="center"/>
        <w:rPr>
          <w:sz w:val="12"/>
        </w:rPr>
      </w:pPr>
    </w:p>
    <w:tbl>
      <w:tblPr>
        <w:tblW w:w="9153" w:type="dxa"/>
        <w:tblInd w:w="445" w:type="dxa"/>
        <w:tblLook w:val="04A0" w:firstRow="1" w:lastRow="0" w:firstColumn="1" w:lastColumn="0" w:noHBand="0" w:noVBand="1"/>
      </w:tblPr>
      <w:tblGrid>
        <w:gridCol w:w="3060"/>
        <w:gridCol w:w="6093"/>
      </w:tblGrid>
      <w:tr w:rsidR="007628BA" w:rsidRPr="006155B1" w:rsidTr="007A6103">
        <w:trPr>
          <w:trHeight w:val="4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b/>
              </w:rPr>
            </w:pPr>
            <w:r w:rsidRPr="00937467">
              <w:rPr>
                <w:b/>
              </w:rPr>
              <w:t>Department:</w:t>
            </w:r>
          </w:p>
        </w:tc>
        <w:tc>
          <w:tcPr>
            <w:tcW w:w="6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epartm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 name</w:t>
            </w:r>
            <w:r>
              <w:fldChar w:fldCharType="end"/>
            </w:r>
          </w:p>
        </w:tc>
      </w:tr>
      <w:tr w:rsidR="007628BA" w:rsidRPr="006155B1" w:rsidTr="007A6103">
        <w:trPr>
          <w:trHeight w:val="473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b/>
              </w:rPr>
            </w:pPr>
            <w:r>
              <w:rPr>
                <w:b/>
              </w:rPr>
              <w:t>Principal Investigator (PI)</w:t>
            </w:r>
            <w:r w:rsidRPr="00937467">
              <w:rPr>
                <w:b/>
              </w:rPr>
              <w:t>:</w:t>
            </w:r>
          </w:p>
        </w:tc>
        <w:tc>
          <w:tcPr>
            <w:tcW w:w="6093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and phone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and phone number</w:t>
            </w:r>
            <w:r>
              <w:fldChar w:fldCharType="end"/>
            </w:r>
          </w:p>
        </w:tc>
      </w:tr>
      <w:tr w:rsidR="007628BA" w:rsidRPr="006155B1" w:rsidTr="007A6103">
        <w:trPr>
          <w:trHeight w:val="473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b/>
              </w:rPr>
            </w:pPr>
            <w:r>
              <w:rPr>
                <w:b/>
              </w:rPr>
              <w:t>Lab manager</w:t>
            </w:r>
            <w:r w:rsidRPr="00937467">
              <w:rPr>
                <w:b/>
              </w:rPr>
              <w:t>:</w:t>
            </w:r>
          </w:p>
        </w:tc>
        <w:tc>
          <w:tcPr>
            <w:tcW w:w="6093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and phone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and phone number</w:t>
            </w:r>
            <w:r>
              <w:fldChar w:fldCharType="end"/>
            </w:r>
          </w:p>
        </w:tc>
      </w:tr>
      <w:tr w:rsidR="007628BA" w:rsidRPr="006155B1" w:rsidTr="007A6103">
        <w:trPr>
          <w:trHeight w:val="473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b/>
              </w:rPr>
            </w:pPr>
            <w:r>
              <w:rPr>
                <w:b/>
              </w:rPr>
              <w:t>Emergency contact</w:t>
            </w:r>
            <w:r w:rsidRPr="00937467">
              <w:rPr>
                <w:b/>
              </w:rPr>
              <w:t>:</w:t>
            </w:r>
          </w:p>
        </w:tc>
        <w:tc>
          <w:tcPr>
            <w:tcW w:w="6093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and phone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and phone number</w:t>
            </w:r>
            <w:r>
              <w:fldChar w:fldCharType="end"/>
            </w:r>
          </w:p>
        </w:tc>
      </w:tr>
      <w:tr w:rsidR="007628BA" w:rsidRPr="006155B1" w:rsidTr="007A6103">
        <w:trPr>
          <w:trHeight w:val="473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b/>
              </w:rPr>
            </w:pPr>
            <w:r>
              <w:rPr>
                <w:b/>
              </w:rPr>
              <w:t>Lab phone number</w:t>
            </w:r>
            <w:r w:rsidRPr="00937467">
              <w:rPr>
                <w:b/>
              </w:rPr>
              <w:t>:</w:t>
            </w:r>
          </w:p>
        </w:tc>
        <w:tc>
          <w:tcPr>
            <w:tcW w:w="6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ab phone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Lab phone number</w:t>
            </w:r>
            <w:r>
              <w:fldChar w:fldCharType="end"/>
            </w:r>
          </w:p>
        </w:tc>
      </w:tr>
      <w:tr w:rsidR="007628BA" w:rsidRPr="006155B1" w:rsidTr="007A6103">
        <w:trPr>
          <w:trHeight w:hRule="exact" w:val="144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14" w:type="dxa"/>
            </w:tcMar>
            <w:vAlign w:val="bottom"/>
          </w:tcPr>
          <w:p w:rsidR="007628BA" w:rsidRDefault="007628BA" w:rsidP="007628BA">
            <w:pPr>
              <w:ind w:right="270"/>
              <w:rPr>
                <w:b/>
              </w:rPr>
            </w:pP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ind w:right="270"/>
            </w:pPr>
          </w:p>
        </w:tc>
      </w:tr>
      <w:tr w:rsidR="007628BA" w:rsidRPr="006155B1" w:rsidTr="007A6103">
        <w:trPr>
          <w:trHeight w:val="473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76"/>
              <w:rPr>
                <w:b/>
              </w:rPr>
            </w:pPr>
            <w:r>
              <w:rPr>
                <w:b/>
              </w:rPr>
              <w:t>Location(s) covered by the SOP</w:t>
            </w:r>
            <w:r w:rsidRPr="00937467">
              <w:rPr>
                <w:b/>
              </w:rPr>
              <w:t>:</w:t>
            </w:r>
          </w:p>
        </w:tc>
        <w:tc>
          <w:tcPr>
            <w:tcW w:w="6093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7628BA" w:rsidP="007628BA">
            <w:pPr>
              <w:spacing w:after="0"/>
              <w:ind w:right="27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uilding / room number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Building / room number(s)</w:t>
            </w:r>
            <w:r>
              <w:fldChar w:fldCharType="end"/>
            </w:r>
          </w:p>
        </w:tc>
      </w:tr>
      <w:tr w:rsidR="007628BA" w:rsidRPr="006155B1" w:rsidTr="007A6103">
        <w:trPr>
          <w:trHeight w:val="473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Default="007628BA" w:rsidP="007628BA">
            <w:pPr>
              <w:spacing w:after="0"/>
              <w:ind w:right="270"/>
              <w:rPr>
                <w:b/>
              </w:rPr>
            </w:pPr>
            <w:r>
              <w:rPr>
                <w:b/>
              </w:rPr>
              <w:t>SOP creation / revision date:</w:t>
            </w:r>
          </w:p>
        </w:tc>
        <w:tc>
          <w:tcPr>
            <w:tcW w:w="6093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Default="007628BA" w:rsidP="007628BA">
            <w:pPr>
              <w:spacing w:after="0"/>
              <w:ind w:right="27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Date</w:t>
            </w:r>
            <w:r>
              <w:fldChar w:fldCharType="end"/>
            </w:r>
          </w:p>
        </w:tc>
      </w:tr>
      <w:tr w:rsidR="007628BA" w:rsidRPr="006155B1" w:rsidTr="007A6103">
        <w:trPr>
          <w:trHeight w:val="1314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left w:w="58" w:type="dxa"/>
              <w:right w:w="14" w:type="dxa"/>
            </w:tcMar>
            <w:vAlign w:val="bottom"/>
          </w:tcPr>
          <w:p w:rsidR="007628BA" w:rsidRDefault="007628BA" w:rsidP="007A6103">
            <w:pPr>
              <w:spacing w:after="0"/>
              <w:ind w:right="270"/>
              <w:rPr>
                <w:b/>
              </w:rPr>
            </w:pPr>
            <w:r>
              <w:rPr>
                <w:b/>
              </w:rPr>
              <w:t xml:space="preserve">PI </w:t>
            </w:r>
            <w:r w:rsidR="007A6103">
              <w:rPr>
                <w:b/>
              </w:rPr>
              <w:t>A</w:t>
            </w:r>
            <w:r>
              <w:rPr>
                <w:b/>
              </w:rPr>
              <w:t>pproval:</w:t>
            </w:r>
          </w:p>
        </w:tc>
        <w:tc>
          <w:tcPr>
            <w:tcW w:w="6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14" w:type="dxa"/>
            </w:tcMar>
            <w:vAlign w:val="bottom"/>
          </w:tcPr>
          <w:p w:rsidR="007628BA" w:rsidRPr="00937467" w:rsidRDefault="006E59E6" w:rsidP="007A6103">
            <w:pPr>
              <w:spacing w:after="0"/>
              <w:ind w:right="27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38.5pt;height:60.75pt">
                  <v:imagedata r:id="rId7" o:title=""/>
                  <o:lock v:ext="edit" ungrouping="t" rotation="t" cropping="t" verticies="t" text="t" grouping="t"/>
                  <o:signatureline v:ext="edit" id="{72B0FDD6-C64F-4020-B94C-8DC6BFDF2335}" provid="{00000000-0000-0000-0000-000000000000}" o:suggestedsigner2="Electronic Signature of Principal Investigator" issignatureline="t"/>
                </v:shape>
              </w:pict>
            </w:r>
          </w:p>
        </w:tc>
      </w:tr>
    </w:tbl>
    <w:p w:rsidR="007628BA" w:rsidRDefault="007628BA" w:rsidP="007628BA">
      <w:pPr>
        <w:spacing w:after="0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710"/>
        <w:gridCol w:w="1530"/>
        <w:gridCol w:w="1170"/>
        <w:gridCol w:w="2641"/>
      </w:tblGrid>
      <w:tr w:rsidR="000729CE" w:rsidRPr="00F175A3" w:rsidTr="00EE5B69">
        <w:trPr>
          <w:trHeight w:val="697"/>
        </w:trPr>
        <w:tc>
          <w:tcPr>
            <w:tcW w:w="3042" w:type="dxa"/>
            <w:shd w:val="clear" w:color="auto" w:fill="F2F2F2" w:themeFill="background1" w:themeFillShade="F2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0729CE" w:rsidRDefault="000729CE" w:rsidP="000729CE">
            <w:pPr>
              <w:spacing w:after="0"/>
              <w:rPr>
                <w:rFonts w:ascii="Calibri" w:hAnsi="Calibri" w:cs="Arial"/>
                <w:b/>
              </w:rPr>
            </w:pPr>
            <w:r w:rsidRPr="000729CE">
              <w:rPr>
                <w:rFonts w:ascii="Calibri" w:hAnsi="Calibri" w:cs="Arial"/>
                <w:b/>
              </w:rPr>
              <w:t xml:space="preserve">Name of </w:t>
            </w:r>
            <w:r>
              <w:rPr>
                <w:rFonts w:ascii="Calibri" w:hAnsi="Calibri" w:cs="Arial"/>
                <w:b/>
              </w:rPr>
              <w:t>T</w:t>
            </w:r>
            <w:r w:rsidRPr="000729CE">
              <w:rPr>
                <w:rFonts w:ascii="Calibri" w:hAnsi="Calibri" w:cs="Arial"/>
                <w:b/>
              </w:rPr>
              <w:t>oxin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0729CE" w:rsidRDefault="00EE5B69" w:rsidP="000729CE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Max. amt. in possession </w:t>
            </w:r>
            <w:r w:rsidR="000729CE" w:rsidRPr="000729CE">
              <w:rPr>
                <w:rFonts w:ascii="Calibri" w:hAnsi="Calibri" w:cs="Arial"/>
                <w:b/>
              </w:rPr>
              <w:t>in the lab at any time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0729CE" w:rsidRDefault="000729CE" w:rsidP="000729CE">
            <w:pPr>
              <w:spacing w:after="0"/>
              <w:rPr>
                <w:rFonts w:ascii="Calibri" w:hAnsi="Calibri" w:cs="Arial"/>
                <w:b/>
              </w:rPr>
            </w:pPr>
            <w:r w:rsidRPr="000729CE">
              <w:rPr>
                <w:rFonts w:ascii="Calibri" w:hAnsi="Calibri" w:cs="Arial"/>
                <w:b/>
              </w:rPr>
              <w:t xml:space="preserve">Max. amt. to be ordered at any one time </w:t>
            </w:r>
          </w:p>
        </w:tc>
        <w:tc>
          <w:tcPr>
            <w:tcW w:w="3811" w:type="dxa"/>
            <w:gridSpan w:val="2"/>
            <w:shd w:val="clear" w:color="auto" w:fill="F2F2F2" w:themeFill="background1" w:themeFillShade="F2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0729CE" w:rsidRDefault="000729CE" w:rsidP="00EE5B69">
            <w:pPr>
              <w:spacing w:after="0"/>
              <w:rPr>
                <w:rFonts w:ascii="Calibri" w:hAnsi="Calibri" w:cs="Arial"/>
                <w:b/>
              </w:rPr>
            </w:pPr>
            <w:r w:rsidRPr="000729CE">
              <w:rPr>
                <w:rFonts w:ascii="Calibri" w:hAnsi="Calibri" w:cs="Arial"/>
                <w:b/>
              </w:rPr>
              <w:t xml:space="preserve">List how </w:t>
            </w:r>
            <w:r w:rsidR="00EE5B69">
              <w:rPr>
                <w:rFonts w:ascii="Calibri" w:hAnsi="Calibri" w:cs="Arial"/>
                <w:b/>
              </w:rPr>
              <w:t>T</w:t>
            </w:r>
            <w:r w:rsidRPr="000729CE">
              <w:rPr>
                <w:rFonts w:ascii="Calibri" w:hAnsi="Calibri" w:cs="Arial"/>
                <w:b/>
              </w:rPr>
              <w:t>oxin</w:t>
            </w:r>
            <w:r w:rsidR="00EE5B69">
              <w:rPr>
                <w:rFonts w:ascii="Calibri" w:hAnsi="Calibri" w:cs="Arial"/>
                <w:b/>
              </w:rPr>
              <w:t>(s)</w:t>
            </w:r>
            <w:r w:rsidRPr="000729CE">
              <w:rPr>
                <w:rFonts w:ascii="Calibri" w:hAnsi="Calibri" w:cs="Arial"/>
                <w:b/>
              </w:rPr>
              <w:t xml:space="preserve"> will be used:</w:t>
            </w:r>
          </w:p>
        </w:tc>
      </w:tr>
      <w:tr w:rsidR="000729CE" w:rsidRPr="00F175A3" w:rsidTr="00EE5B69">
        <w:tc>
          <w:tcPr>
            <w:tcW w:w="3042" w:type="dxa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F175A3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F175A3">
              <w:rPr>
                <w:rFonts w:ascii="Calibri" w:hAnsi="Calibri" w:cs="Arial"/>
              </w:rPr>
              <w:instrText xml:space="preserve"> FORMTEXT </w:instrText>
            </w:r>
            <w:r w:rsidRPr="00F175A3">
              <w:rPr>
                <w:rFonts w:ascii="Calibri" w:hAnsi="Calibri" w:cs="Arial"/>
              </w:rPr>
            </w:r>
            <w:r w:rsidRPr="00F175A3">
              <w:rPr>
                <w:rFonts w:ascii="Calibri" w:hAnsi="Calibri" w:cs="Arial"/>
              </w:rPr>
              <w:fldChar w:fldCharType="separate"/>
            </w:r>
            <w:r w:rsidRPr="00F175A3">
              <w:rPr>
                <w:rFonts w:ascii="Calibri" w:hAnsi="Calibri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F175A3">
              <w:rPr>
                <w:rFonts w:ascii="Calibri" w:hAnsi="Calibri" w:cs="Arial"/>
              </w:rPr>
              <w:instrText xml:space="preserve"> FORMTEXT </w:instrText>
            </w:r>
            <w:r w:rsidRPr="00F175A3">
              <w:rPr>
                <w:rFonts w:ascii="Calibri" w:hAnsi="Calibri" w:cs="Arial"/>
              </w:rPr>
            </w:r>
            <w:r w:rsidRPr="00F175A3">
              <w:rPr>
                <w:rFonts w:ascii="Calibri" w:hAnsi="Calibri" w:cs="Arial"/>
              </w:rPr>
              <w:fldChar w:fldCharType="separate"/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</w:rPr>
              <w:fldChar w:fldCharType="end"/>
            </w:r>
            <w:bookmarkEnd w:id="1"/>
            <w:r w:rsidRPr="00F175A3">
              <w:rPr>
                <w:rFonts w:ascii="Calibri" w:hAnsi="Calibri" w:cs="Arial"/>
              </w:rPr>
              <w:fldChar w:fldCharType="begin"/>
            </w:r>
            <w:r w:rsidRPr="00F175A3">
              <w:rPr>
                <w:rFonts w:ascii="Calibri" w:hAnsi="Calibri" w:cs="Arial"/>
              </w:rPr>
              <w:instrText xml:space="preserve">  </w:instrText>
            </w:r>
            <w:r w:rsidRPr="00F175A3">
              <w:rPr>
                <w:rFonts w:ascii="Calibri" w:hAnsi="Calibri" w:cs="Arial"/>
              </w:rPr>
              <w:fldChar w:fldCharType="end"/>
            </w:r>
            <w:r w:rsidRPr="00F175A3">
              <w:rPr>
                <w:rFonts w:ascii="Calibri" w:hAnsi="Calibri" w:cs="Arial"/>
                <w:noProof/>
              </w:rPr>
              <w:fldChar w:fldCharType="begin"/>
            </w:r>
            <w:r w:rsidRPr="00F175A3">
              <w:rPr>
                <w:rFonts w:ascii="Calibri" w:hAnsi="Calibri" w:cs="Arial"/>
                <w:noProof/>
              </w:rPr>
              <w:instrText xml:space="preserve"> </w:instrText>
            </w:r>
            <w:r w:rsidRPr="00F175A3">
              <w:rPr>
                <w:rFonts w:ascii="Calibri" w:hAnsi="Calibri" w:cs="Arial"/>
                <w:noProof/>
              </w:rPr>
              <w:instrText> </w:instrText>
            </w:r>
            <w:r w:rsidRPr="00F175A3">
              <w:rPr>
                <w:rFonts w:ascii="Calibri" w:hAnsi="Calibri" w:cs="Arial"/>
                <w:noProof/>
              </w:rPr>
              <w:instrText> </w:instrText>
            </w:r>
            <w:r w:rsidRPr="00F175A3">
              <w:rPr>
                <w:rFonts w:ascii="Calibri" w:hAnsi="Calibri" w:cs="Arial"/>
                <w:noProof/>
              </w:rPr>
              <w:instrText> </w:instrText>
            </w:r>
            <w:r w:rsidRPr="00F175A3">
              <w:rPr>
                <w:rFonts w:ascii="Calibri" w:hAnsi="Calibri" w:cs="Arial"/>
                <w:noProof/>
              </w:rPr>
              <w:instrText> </w:instrText>
            </w:r>
            <w:r w:rsidRPr="00F175A3">
              <w:rPr>
                <w:rFonts w:ascii="Calibri" w:hAnsi="Calibri" w:cs="Arial"/>
                <w:noProof/>
              </w:rPr>
              <w:instrText> </w:instrText>
            </w:r>
            <w:r w:rsidRPr="00F175A3">
              <w:rPr>
                <w:rFonts w:ascii="Calibri" w:hAnsi="Calibri" w:cs="Arial"/>
                <w:noProof/>
              </w:rPr>
              <w:instrText xml:space="preserve"> </w:instrText>
            </w:r>
            <w:r w:rsidRPr="00F175A3">
              <w:rPr>
                <w:rFonts w:ascii="Calibri" w:hAnsi="Calibri" w:cs="Arial"/>
                <w:noProof/>
              </w:rPr>
              <w:fldChar w:fldCharType="end"/>
            </w:r>
            <w:r w:rsidRPr="00F175A3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710" w:type="dxa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F175A3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F175A3">
              <w:rPr>
                <w:rFonts w:ascii="Calibri" w:hAnsi="Calibri" w:cs="Arial"/>
              </w:rPr>
              <w:instrText xml:space="preserve"> FORMTEXT </w:instrText>
            </w:r>
            <w:r w:rsidRPr="00F175A3">
              <w:rPr>
                <w:rFonts w:ascii="Calibri" w:hAnsi="Calibri" w:cs="Arial"/>
              </w:rPr>
            </w:r>
            <w:r w:rsidRPr="00F175A3">
              <w:rPr>
                <w:rFonts w:ascii="Calibri" w:hAnsi="Calibri" w:cs="Arial"/>
              </w:rPr>
              <w:fldChar w:fldCharType="separate"/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1530" w:type="dxa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Pr="00F175A3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F175A3">
              <w:rPr>
                <w:rFonts w:ascii="Calibri" w:hAnsi="Calibri" w:cs="Arial"/>
              </w:rPr>
              <w:instrText xml:space="preserve"> FORMTEXT </w:instrText>
            </w:r>
            <w:r w:rsidRPr="00F175A3">
              <w:rPr>
                <w:rFonts w:ascii="Calibri" w:hAnsi="Calibri" w:cs="Arial"/>
              </w:rPr>
            </w:r>
            <w:r w:rsidRPr="00F175A3">
              <w:rPr>
                <w:rFonts w:ascii="Calibri" w:hAnsi="Calibri" w:cs="Arial"/>
              </w:rPr>
              <w:fldChar w:fldCharType="separate"/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  <w:noProof/>
              </w:rPr>
              <w:t> </w:t>
            </w:r>
            <w:r w:rsidRPr="00F175A3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170" w:type="dxa"/>
            <w:tcMar>
              <w:top w:w="58" w:type="dxa"/>
              <w:left w:w="72" w:type="dxa"/>
              <w:bottom w:w="29" w:type="dxa"/>
              <w:right w:w="72" w:type="dxa"/>
            </w:tcMar>
            <w:vAlign w:val="bottom"/>
          </w:tcPr>
          <w:p w:rsidR="000729CE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A3">
              <w:rPr>
                <w:rFonts w:ascii="Calibri" w:hAnsi="Calibri" w:cs="Arial"/>
              </w:rPr>
              <w:instrText xml:space="preserve"> FORMCHECKBOX </w:instrText>
            </w:r>
            <w:r w:rsidR="00DA01A9">
              <w:rPr>
                <w:rFonts w:ascii="Calibri" w:hAnsi="Calibri" w:cs="Arial"/>
              </w:rPr>
            </w:r>
            <w:r w:rsidR="00DA01A9">
              <w:rPr>
                <w:rFonts w:ascii="Calibri" w:hAnsi="Calibri" w:cs="Arial"/>
              </w:rPr>
              <w:fldChar w:fldCharType="separate"/>
            </w:r>
            <w:r w:rsidRPr="00F175A3">
              <w:rPr>
                <w:rFonts w:ascii="Calibri" w:hAnsi="Calibri" w:cs="Arial"/>
              </w:rPr>
              <w:fldChar w:fldCharType="end"/>
            </w:r>
            <w:r w:rsidRPr="00F175A3">
              <w:rPr>
                <w:rFonts w:ascii="Calibri" w:hAnsi="Calibri" w:cs="Arial"/>
              </w:rPr>
              <w:t xml:space="preserve"> </w:t>
            </w:r>
            <w:r w:rsidRPr="00F175A3">
              <w:rPr>
                <w:rFonts w:ascii="Calibri" w:hAnsi="Calibri" w:cs="Arial"/>
                <w:i/>
              </w:rPr>
              <w:t>In vitro</w:t>
            </w:r>
          </w:p>
          <w:p w:rsidR="000729CE" w:rsidRPr="00F175A3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5A3">
              <w:rPr>
                <w:rFonts w:ascii="Calibri" w:hAnsi="Calibri" w:cs="Arial"/>
              </w:rPr>
              <w:instrText xml:space="preserve"> FORMCHECKBOX </w:instrText>
            </w:r>
            <w:r w:rsidR="00DA01A9">
              <w:rPr>
                <w:rFonts w:ascii="Calibri" w:hAnsi="Calibri" w:cs="Arial"/>
              </w:rPr>
            </w:r>
            <w:r w:rsidR="00DA01A9">
              <w:rPr>
                <w:rFonts w:ascii="Calibri" w:hAnsi="Calibri" w:cs="Arial"/>
              </w:rPr>
              <w:fldChar w:fldCharType="separate"/>
            </w:r>
            <w:r w:rsidRPr="00F175A3">
              <w:rPr>
                <w:rFonts w:ascii="Calibri" w:hAnsi="Calibri" w:cs="Arial"/>
              </w:rPr>
              <w:fldChar w:fldCharType="end"/>
            </w:r>
            <w:r w:rsidRPr="00F175A3">
              <w:rPr>
                <w:rFonts w:ascii="Calibri" w:hAnsi="Calibri" w:cs="Arial"/>
              </w:rPr>
              <w:t xml:space="preserve"> I</w:t>
            </w:r>
            <w:r w:rsidRPr="00F175A3">
              <w:rPr>
                <w:rFonts w:ascii="Calibri" w:hAnsi="Calibri" w:cs="Arial"/>
                <w:i/>
              </w:rPr>
              <w:t>n vivo</w:t>
            </w:r>
            <w:r w:rsidRPr="00F175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41" w:type="dxa"/>
            <w:vAlign w:val="bottom"/>
          </w:tcPr>
          <w:p w:rsidR="000729CE" w:rsidRPr="00F175A3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t xml:space="preserve">IACUC Protocol # </w:t>
            </w:r>
            <w:r w:rsidRPr="00F175A3">
              <w:rPr>
                <w:rFonts w:ascii="Calibri" w:hAnsi="Calibri" w:cs="Arial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75A3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F175A3">
              <w:rPr>
                <w:rFonts w:ascii="Calibri" w:hAnsi="Calibri" w:cs="Arial"/>
                <w:u w:val="single"/>
              </w:rPr>
            </w:r>
            <w:r w:rsidRPr="00F175A3">
              <w:rPr>
                <w:rFonts w:ascii="Calibri" w:hAnsi="Calibri" w:cs="Arial"/>
                <w:u w:val="single"/>
              </w:rPr>
              <w:fldChar w:fldCharType="separate"/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u w:val="single"/>
              </w:rPr>
              <w:fldChar w:fldCharType="end"/>
            </w:r>
          </w:p>
          <w:p w:rsidR="000729CE" w:rsidRPr="00F175A3" w:rsidRDefault="000729CE" w:rsidP="000729CE">
            <w:pPr>
              <w:spacing w:after="0"/>
              <w:rPr>
                <w:rFonts w:ascii="Calibri" w:hAnsi="Calibri" w:cs="Arial"/>
              </w:rPr>
            </w:pPr>
            <w:r w:rsidRPr="00F175A3">
              <w:rPr>
                <w:rFonts w:ascii="Calibri" w:hAnsi="Calibri" w:cs="Arial"/>
              </w:rPr>
              <w:t xml:space="preserve">&amp; Approval Date </w:t>
            </w:r>
            <w:r w:rsidRPr="00F175A3">
              <w:rPr>
                <w:rFonts w:ascii="Calibri" w:hAnsi="Calibri" w:cs="Arial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75A3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F175A3">
              <w:rPr>
                <w:rFonts w:ascii="Calibri" w:hAnsi="Calibri" w:cs="Arial"/>
                <w:u w:val="single"/>
              </w:rPr>
            </w:r>
            <w:r w:rsidRPr="00F175A3">
              <w:rPr>
                <w:rFonts w:ascii="Calibri" w:hAnsi="Calibri" w:cs="Arial"/>
                <w:u w:val="single"/>
              </w:rPr>
              <w:fldChar w:fldCharType="separate"/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noProof/>
                <w:u w:val="single"/>
              </w:rPr>
              <w:t> </w:t>
            </w:r>
            <w:r w:rsidRPr="00F175A3">
              <w:rPr>
                <w:rFonts w:ascii="Calibri" w:hAnsi="Calibri" w:cs="Arial"/>
                <w:u w:val="single"/>
              </w:rPr>
              <w:fldChar w:fldCharType="end"/>
            </w:r>
            <w:r w:rsidRPr="00F175A3">
              <w:rPr>
                <w:rFonts w:ascii="Calibri" w:hAnsi="Calibri" w:cs="Arial"/>
                <w:i/>
              </w:rPr>
              <w:tab/>
            </w:r>
          </w:p>
        </w:tc>
      </w:tr>
    </w:tbl>
    <w:p w:rsidR="002D30DE" w:rsidRDefault="002D30DE" w:rsidP="002D30DE">
      <w:pPr>
        <w:spacing w:after="0"/>
      </w:pPr>
    </w:p>
    <w:p w:rsidR="002D30DE" w:rsidRPr="0069604C" w:rsidRDefault="002D30DE" w:rsidP="002D30DE">
      <w:pPr>
        <w:keepNext/>
        <w:spacing w:after="0"/>
        <w:ind w:right="270"/>
        <w:rPr>
          <w:sz w:val="24"/>
        </w:rPr>
      </w:pPr>
      <w:r w:rsidRPr="0069604C">
        <w:rPr>
          <w:b/>
          <w:sz w:val="24"/>
        </w:rPr>
        <w:t>Brief description of proposed SA Toxin work:</w:t>
      </w:r>
      <w:r w:rsidRPr="0069604C">
        <w:rPr>
          <w:sz w:val="24"/>
        </w:rPr>
        <w:t xml:space="preserve"> </w:t>
      </w:r>
      <w:r w:rsidR="00BF2D89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2D89">
        <w:rPr>
          <w:sz w:val="24"/>
        </w:rPr>
        <w:instrText xml:space="preserve"> FORMTEXT </w:instrText>
      </w:r>
      <w:r w:rsidR="00BF2D89">
        <w:rPr>
          <w:sz w:val="24"/>
        </w:rPr>
      </w:r>
      <w:r w:rsidR="00BF2D89">
        <w:rPr>
          <w:sz w:val="24"/>
        </w:rPr>
        <w:fldChar w:fldCharType="separate"/>
      </w:r>
      <w:r w:rsidR="00BF2D89">
        <w:rPr>
          <w:noProof/>
          <w:sz w:val="24"/>
        </w:rPr>
        <w:t> </w:t>
      </w:r>
      <w:r w:rsidR="00BF2D89">
        <w:rPr>
          <w:noProof/>
          <w:sz w:val="24"/>
        </w:rPr>
        <w:t> </w:t>
      </w:r>
      <w:r w:rsidR="00BF2D89">
        <w:rPr>
          <w:noProof/>
          <w:sz w:val="24"/>
        </w:rPr>
        <w:t> </w:t>
      </w:r>
      <w:r w:rsidR="00BF2D89">
        <w:rPr>
          <w:noProof/>
          <w:sz w:val="24"/>
        </w:rPr>
        <w:t> </w:t>
      </w:r>
      <w:r w:rsidR="00BF2D89">
        <w:rPr>
          <w:noProof/>
          <w:sz w:val="24"/>
        </w:rPr>
        <w:t> </w:t>
      </w:r>
      <w:r w:rsidR="00BF2D89">
        <w:rPr>
          <w:sz w:val="24"/>
        </w:rPr>
        <w:fldChar w:fldCharType="end"/>
      </w:r>
    </w:p>
    <w:p w:rsidR="002D30DE" w:rsidRPr="003D5B69" w:rsidRDefault="002D30DE" w:rsidP="002D30DE">
      <w:pPr>
        <w:spacing w:after="0"/>
        <w:rPr>
          <w:sz w:val="18"/>
        </w:rPr>
      </w:pPr>
    </w:p>
    <w:p w:rsidR="009D3771" w:rsidRPr="000729CE" w:rsidRDefault="009D3771" w:rsidP="009D3771">
      <w:pPr>
        <w:pStyle w:val="Heading3"/>
        <w:ind w:left="1080" w:hanging="1080"/>
        <w:rPr>
          <w:rFonts w:asciiTheme="minorHAnsi" w:hAnsiTheme="minorHAnsi"/>
          <w:szCs w:val="22"/>
        </w:rPr>
      </w:pPr>
      <w:r w:rsidRPr="000729CE">
        <w:rPr>
          <w:rFonts w:asciiTheme="minorHAnsi" w:hAnsiTheme="minorHAnsi"/>
          <w:szCs w:val="22"/>
        </w:rPr>
        <w:t>Section II</w:t>
      </w:r>
      <w:r w:rsidRPr="000729CE">
        <w:rPr>
          <w:rFonts w:asciiTheme="minorHAnsi" w:hAnsiTheme="minorHAnsi"/>
          <w:szCs w:val="22"/>
        </w:rPr>
        <w:tab/>
        <w:t>Brief Safety Overview</w:t>
      </w:r>
    </w:p>
    <w:p w:rsidR="009D3771" w:rsidRPr="003D5B69" w:rsidRDefault="009D3771" w:rsidP="009D3771">
      <w:pPr>
        <w:spacing w:after="0"/>
        <w:rPr>
          <w:rFonts w:ascii="Calibri" w:hAnsi="Calibri"/>
          <w:sz w:val="8"/>
        </w:rPr>
      </w:pPr>
    </w:p>
    <w:p w:rsidR="009D3771" w:rsidRPr="00A2261D" w:rsidRDefault="009D3771" w:rsidP="003D5B69">
      <w:pPr>
        <w:spacing w:after="0" w:line="240" w:lineRule="auto"/>
        <w:ind w:right="270"/>
        <w:jc w:val="both"/>
        <w:rPr>
          <w:rFonts w:ascii="Calibri" w:hAnsi="Calibri"/>
        </w:rPr>
      </w:pPr>
      <w:r w:rsidRPr="00A2261D">
        <w:rPr>
          <w:rFonts w:ascii="Calibri" w:hAnsi="Calibri"/>
        </w:rPr>
        <w:t>The PI or lab manager is responsible for ensuring that the following items are addressed before allowing any lab member to work with this</w:t>
      </w:r>
      <w:r w:rsidR="000729CE" w:rsidRPr="00A2261D">
        <w:rPr>
          <w:rFonts w:ascii="Calibri" w:hAnsi="Calibri"/>
        </w:rPr>
        <w:t xml:space="preserve"> SA Toxin</w:t>
      </w:r>
      <w:r w:rsidRPr="00A2261D">
        <w:rPr>
          <w:rFonts w:ascii="Calibri" w:hAnsi="Calibri"/>
        </w:rPr>
        <w:t>:</w:t>
      </w:r>
    </w:p>
    <w:p w:rsidR="009D3771" w:rsidRPr="001E6676" w:rsidRDefault="009D3771" w:rsidP="00A2261D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 xml:space="preserve">Train employees on the safe </w:t>
      </w:r>
      <w:r w:rsidR="000729CE" w:rsidRPr="001E6676">
        <w:rPr>
          <w:rFonts w:ascii="Calibri" w:hAnsi="Calibri"/>
          <w:sz w:val="22"/>
        </w:rPr>
        <w:t>use and handling of the SA Toxin</w:t>
      </w:r>
      <w:r w:rsidR="00CB5AE3">
        <w:rPr>
          <w:rFonts w:ascii="Calibri" w:hAnsi="Calibri"/>
          <w:sz w:val="22"/>
        </w:rPr>
        <w:t xml:space="preserve"> while in the lab. </w:t>
      </w:r>
      <w:r w:rsidRPr="001E6676">
        <w:rPr>
          <w:rFonts w:ascii="Calibri" w:hAnsi="Calibri"/>
          <w:sz w:val="22"/>
        </w:rPr>
        <w:t>The training should include a discussion of the known and potential hazards; an explanation of the relevant policies, techniques and procedures including the proper use of personal protective equipment (PPE), and emergency/spill procedures and containment equipment (engineering controls).</w:t>
      </w:r>
    </w:p>
    <w:p w:rsidR="009D3771" w:rsidRPr="001E6676" w:rsidRDefault="009D3771" w:rsidP="00A2261D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>Limit access to authorized users.</w:t>
      </w:r>
    </w:p>
    <w:p w:rsidR="00457716" w:rsidRDefault="009D3771" w:rsidP="00A2261D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>Minimize the possibility of inadvertent ingestion, inhalation, and direct skin or eye contact with the substance.</w:t>
      </w:r>
    </w:p>
    <w:p w:rsidR="009D3771" w:rsidRPr="00457716" w:rsidRDefault="00457716" w:rsidP="00457716">
      <w:pPr>
        <w:tabs>
          <w:tab w:val="left" w:pos="9170"/>
        </w:tabs>
      </w:pPr>
      <w:r>
        <w:lastRenderedPageBreak/>
        <w:tab/>
      </w:r>
    </w:p>
    <w:p w:rsidR="009D3771" w:rsidRPr="001E6676" w:rsidRDefault="00A1533F" w:rsidP="00A2261D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>Enter the SA Toxin</w:t>
      </w:r>
      <w:r w:rsidR="009D3771" w:rsidRPr="001E6676">
        <w:rPr>
          <w:rFonts w:ascii="Calibri" w:hAnsi="Calibri"/>
          <w:sz w:val="22"/>
        </w:rPr>
        <w:t xml:space="preserve"> into the lab’s chemical inventory (</w:t>
      </w:r>
      <w:hyperlink r:id="rId8" w:history="1">
        <w:r w:rsidR="009D3771" w:rsidRPr="001E6676">
          <w:rPr>
            <w:rStyle w:val="Hyperlink"/>
            <w:rFonts w:ascii="Calibri" w:hAnsi="Calibri"/>
            <w:sz w:val="22"/>
          </w:rPr>
          <w:t>EHS Assistant</w:t>
        </w:r>
      </w:hyperlink>
      <w:r w:rsidR="009D3771" w:rsidRPr="001E6676">
        <w:rPr>
          <w:rStyle w:val="Hyperlink"/>
          <w:rFonts w:ascii="Calibri" w:hAnsi="Calibri"/>
          <w:sz w:val="22"/>
        </w:rPr>
        <w:t xml:space="preserve"> </w:t>
      </w:r>
      <w:r w:rsidR="009D3771" w:rsidRPr="001E6676">
        <w:rPr>
          <w:rStyle w:val="Hyperlink"/>
          <w:rFonts w:ascii="Calibri" w:hAnsi="Calibri"/>
          <w:color w:val="000000" w:themeColor="text1"/>
          <w:sz w:val="22"/>
        </w:rPr>
        <w:t xml:space="preserve">at the Anschutz Medical Campus or </w:t>
      </w:r>
      <w:proofErr w:type="spellStart"/>
      <w:r w:rsidR="009D3771" w:rsidRPr="001E6676">
        <w:rPr>
          <w:rFonts w:ascii="Calibri" w:hAnsi="Calibri"/>
          <w:sz w:val="22"/>
        </w:rPr>
        <w:t>CisPro</w:t>
      </w:r>
      <w:proofErr w:type="spellEnd"/>
      <w:r w:rsidR="009D3771" w:rsidRPr="001E6676">
        <w:rPr>
          <w:rStyle w:val="Hyperlink"/>
          <w:rFonts w:ascii="Calibri" w:hAnsi="Calibri"/>
          <w:sz w:val="22"/>
        </w:rPr>
        <w:t xml:space="preserve"> </w:t>
      </w:r>
      <w:r w:rsidR="009D3771" w:rsidRPr="001E6676">
        <w:rPr>
          <w:rStyle w:val="Hyperlink"/>
          <w:rFonts w:ascii="Calibri" w:hAnsi="Calibri"/>
          <w:color w:val="000000" w:themeColor="text1"/>
          <w:sz w:val="22"/>
        </w:rPr>
        <w:t>at the Denver Campus</w:t>
      </w:r>
      <w:r w:rsidR="009D3771" w:rsidRPr="001E6676">
        <w:rPr>
          <w:rFonts w:ascii="Calibri" w:hAnsi="Calibri"/>
          <w:sz w:val="22"/>
        </w:rPr>
        <w:t>).</w:t>
      </w:r>
    </w:p>
    <w:p w:rsidR="009D3771" w:rsidRPr="001E6676" w:rsidRDefault="009D3771" w:rsidP="00A2261D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 xml:space="preserve">Store </w:t>
      </w:r>
      <w:r w:rsidRPr="001E6676">
        <w:rPr>
          <w:rFonts w:ascii="Calibri" w:hAnsi="Calibri"/>
          <w:color w:val="000000"/>
          <w:sz w:val="22"/>
        </w:rPr>
        <w:t xml:space="preserve">completed SOPs in a binder in the lab and ensure that </w:t>
      </w:r>
      <w:r w:rsidR="005072F9" w:rsidRPr="001E6676">
        <w:rPr>
          <w:rFonts w:ascii="Calibri" w:hAnsi="Calibri"/>
          <w:color w:val="000000"/>
          <w:sz w:val="22"/>
        </w:rPr>
        <w:t xml:space="preserve">an MSDS or </w:t>
      </w:r>
      <w:r w:rsidRPr="001E6676">
        <w:rPr>
          <w:rFonts w:ascii="Calibri" w:hAnsi="Calibri"/>
          <w:color w:val="000000"/>
          <w:sz w:val="22"/>
        </w:rPr>
        <w:t>SDSs are readily accessible.</w:t>
      </w:r>
    </w:p>
    <w:p w:rsidR="009D3771" w:rsidRPr="001E6676" w:rsidRDefault="009D3771" w:rsidP="0069604C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 xml:space="preserve">Ensure that required EHS trainings are completed.  </w:t>
      </w:r>
    </w:p>
    <w:p w:rsidR="009D3771" w:rsidRPr="001E6676" w:rsidRDefault="009D3771" w:rsidP="00A2261D">
      <w:pPr>
        <w:pStyle w:val="ListParagraph"/>
        <w:numPr>
          <w:ilvl w:val="0"/>
          <w:numId w:val="1"/>
        </w:numPr>
        <w:ind w:left="540" w:right="270"/>
        <w:jc w:val="both"/>
        <w:rPr>
          <w:rFonts w:ascii="Calibri" w:hAnsi="Calibri"/>
          <w:sz w:val="22"/>
        </w:rPr>
      </w:pPr>
      <w:r w:rsidRPr="001E6676">
        <w:rPr>
          <w:rFonts w:ascii="Calibri" w:hAnsi="Calibri"/>
          <w:sz w:val="22"/>
        </w:rPr>
        <w:t>Approve any deviations from this SOP.</w:t>
      </w:r>
    </w:p>
    <w:p w:rsidR="009D3771" w:rsidRPr="003D5B69" w:rsidRDefault="009D3771" w:rsidP="002D30DE">
      <w:pPr>
        <w:spacing w:after="0"/>
        <w:rPr>
          <w:rFonts w:ascii="Calibri" w:hAnsi="Calibri"/>
          <w:sz w:val="18"/>
        </w:rPr>
      </w:pPr>
    </w:p>
    <w:p w:rsidR="002D30DE" w:rsidRDefault="002D30DE" w:rsidP="002D30DE">
      <w:pPr>
        <w:pStyle w:val="Heading3"/>
        <w:ind w:left="1080" w:hanging="1080"/>
        <w:rPr>
          <w:rFonts w:asciiTheme="minorHAnsi" w:hAnsiTheme="minorHAnsi"/>
          <w:szCs w:val="22"/>
        </w:rPr>
      </w:pPr>
      <w:r w:rsidRPr="000729CE">
        <w:rPr>
          <w:rFonts w:asciiTheme="minorHAnsi" w:hAnsiTheme="minorHAnsi"/>
          <w:szCs w:val="22"/>
        </w:rPr>
        <w:t>Section II</w:t>
      </w:r>
      <w:r>
        <w:rPr>
          <w:rFonts w:asciiTheme="minorHAnsi" w:hAnsiTheme="minorHAnsi"/>
          <w:szCs w:val="22"/>
        </w:rPr>
        <w:t>I</w:t>
      </w:r>
      <w:r w:rsidRPr="000729CE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Research Laboratory Procedures</w:t>
      </w:r>
    </w:p>
    <w:p w:rsidR="00872E25" w:rsidRPr="00872E25" w:rsidRDefault="00872E25" w:rsidP="00872E25">
      <w:pPr>
        <w:spacing w:after="0"/>
        <w:rPr>
          <w:sz w:val="12"/>
        </w:rPr>
      </w:pPr>
    </w:p>
    <w:p w:rsidR="002D30DE" w:rsidRPr="009F341C" w:rsidRDefault="00B970DB" w:rsidP="00B970DB">
      <w:pPr>
        <w:spacing w:after="0"/>
        <w:ind w:left="360" w:right="270" w:hanging="360"/>
        <w:jc w:val="both"/>
        <w:rPr>
          <w:color w:val="000000" w:themeColor="text1"/>
        </w:rPr>
      </w:pPr>
      <w:r w:rsidRPr="009F341C">
        <w:rPr>
          <w:b/>
          <w:color w:val="000000" w:themeColor="text1"/>
        </w:rPr>
        <w:t>A.</w:t>
      </w:r>
      <w:r w:rsidRPr="009F341C">
        <w:rPr>
          <w:b/>
          <w:color w:val="000000" w:themeColor="text1"/>
        </w:rPr>
        <w:tab/>
      </w:r>
      <w:r w:rsidR="002D30DE" w:rsidRPr="009F341C">
        <w:rPr>
          <w:b/>
          <w:color w:val="000000" w:themeColor="text1"/>
        </w:rPr>
        <w:t>Storage</w:t>
      </w:r>
      <w:r w:rsidR="0069604C" w:rsidRPr="009F341C">
        <w:rPr>
          <w:b/>
          <w:color w:val="000000" w:themeColor="text1"/>
        </w:rPr>
        <w:t xml:space="preserve"> Location</w:t>
      </w:r>
      <w:r w:rsidR="00872E25" w:rsidRPr="009F341C">
        <w:rPr>
          <w:b/>
          <w:color w:val="000000" w:themeColor="text1"/>
        </w:rPr>
        <w:t xml:space="preserve"> </w:t>
      </w:r>
      <w:r w:rsidR="00B91DCB" w:rsidRPr="009F341C">
        <w:rPr>
          <w:b/>
          <w:color w:val="000000" w:themeColor="text1"/>
        </w:rPr>
        <w:t xml:space="preserve">and Security </w:t>
      </w:r>
      <w:r w:rsidR="00872E25" w:rsidRPr="009F341C">
        <w:rPr>
          <w:color w:val="000000" w:themeColor="text1"/>
        </w:rPr>
        <w:t>– describe wh</w:t>
      </w:r>
      <w:r w:rsidR="00B91DCB" w:rsidRPr="009F341C">
        <w:rPr>
          <w:color w:val="000000" w:themeColor="text1"/>
        </w:rPr>
        <w:t>ere the SA toxin will be stored (list bldg., room, and specific location with</w:t>
      </w:r>
      <w:r w:rsidR="009F341C" w:rsidRPr="009F341C">
        <w:rPr>
          <w:color w:val="000000" w:themeColor="text1"/>
        </w:rPr>
        <w:t>in</w:t>
      </w:r>
      <w:r w:rsidR="00B91DCB" w:rsidRPr="009F341C">
        <w:rPr>
          <w:color w:val="000000" w:themeColor="text1"/>
        </w:rPr>
        <w:t xml:space="preserve"> the room) and the security </w:t>
      </w:r>
      <w:r w:rsidR="00872E25" w:rsidRPr="009F341C">
        <w:rPr>
          <w:color w:val="000000" w:themeColor="text1"/>
        </w:rPr>
        <w:t xml:space="preserve">measures have been taken to ensure that this location is secured and no one has access to it other than those listed on the </w:t>
      </w:r>
      <w:r w:rsidR="00C5661A" w:rsidRPr="00F175A3">
        <w:rPr>
          <w:rFonts w:ascii="Calibri" w:hAnsi="Calibri" w:cs="Arial"/>
          <w:b/>
          <w:bCs/>
        </w:rPr>
        <w:t xml:space="preserve">Appendix A - Research Involving </w:t>
      </w:r>
      <w:r w:rsidR="00C5661A">
        <w:rPr>
          <w:rFonts w:ascii="Calibri" w:hAnsi="Calibri" w:cs="Arial"/>
          <w:b/>
          <w:bCs/>
        </w:rPr>
        <w:t xml:space="preserve">the Use or Possession of Permissible Quantity Select Agent </w:t>
      </w:r>
      <w:r w:rsidR="00C5661A" w:rsidRPr="00F175A3">
        <w:rPr>
          <w:rFonts w:ascii="Calibri" w:hAnsi="Calibri" w:cs="Arial"/>
          <w:b/>
          <w:bCs/>
        </w:rPr>
        <w:t>Toxins</w:t>
      </w:r>
      <w:r w:rsidR="00872E25" w:rsidRPr="009F341C">
        <w:rPr>
          <w:color w:val="000000" w:themeColor="text1"/>
        </w:rPr>
        <w:t xml:space="preserve"> form.</w:t>
      </w:r>
    </w:p>
    <w:p w:rsidR="00872E25" w:rsidRPr="009F341C" w:rsidRDefault="00BF2D89" w:rsidP="00B970DB">
      <w:pPr>
        <w:spacing w:after="0"/>
        <w:ind w:left="360" w:right="270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" w:name="Text55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"/>
    </w:p>
    <w:p w:rsidR="00872E25" w:rsidRPr="002D6C2C" w:rsidRDefault="00872E25" w:rsidP="00B970DB">
      <w:pPr>
        <w:pStyle w:val="ListParagraph"/>
        <w:ind w:left="360" w:right="270"/>
        <w:rPr>
          <w:rFonts w:asciiTheme="minorHAnsi" w:hAnsiTheme="minorHAnsi"/>
          <w:color w:val="000000" w:themeColor="text1"/>
          <w:sz w:val="18"/>
        </w:rPr>
      </w:pPr>
    </w:p>
    <w:p w:rsidR="00872E25" w:rsidRPr="009F341C" w:rsidRDefault="00B970DB" w:rsidP="00B970DB">
      <w:pPr>
        <w:spacing w:after="0"/>
        <w:ind w:left="360" w:right="270" w:hanging="360"/>
        <w:rPr>
          <w:b/>
          <w:color w:val="000000" w:themeColor="text1"/>
        </w:rPr>
      </w:pPr>
      <w:r w:rsidRPr="009F341C">
        <w:rPr>
          <w:b/>
        </w:rPr>
        <w:t>B.</w:t>
      </w:r>
      <w:r w:rsidRPr="009F341C">
        <w:rPr>
          <w:b/>
        </w:rPr>
        <w:tab/>
      </w:r>
      <w:r w:rsidR="00872E25" w:rsidRPr="009F341C">
        <w:rPr>
          <w:b/>
        </w:rPr>
        <w:t xml:space="preserve">Handling Instructions </w:t>
      </w:r>
      <w:r w:rsidRPr="009F341C">
        <w:rPr>
          <w:b/>
        </w:rPr>
        <w:t>(e.g.</w:t>
      </w:r>
      <w:r w:rsidR="00872E25" w:rsidRPr="009F341C">
        <w:rPr>
          <w:b/>
        </w:rPr>
        <w:t xml:space="preserve"> prep</w:t>
      </w:r>
      <w:r w:rsidR="00BF2D89">
        <w:rPr>
          <w:b/>
        </w:rPr>
        <w:t>aration of the stock solutions)</w:t>
      </w:r>
      <w:r w:rsidR="00BF2D89">
        <w:t xml:space="preserve"> – describe how and where the SA Toxin will be handled for both preparing of stock/working solution</w:t>
      </w:r>
      <w:r w:rsidR="00420D63">
        <w:t>s</w:t>
      </w:r>
      <w:r w:rsidR="00872E25" w:rsidRPr="009F341C">
        <w:t xml:space="preserve"> </w:t>
      </w:r>
      <w:r w:rsidR="00BF2D89">
        <w:t xml:space="preserve">and its use. </w:t>
      </w:r>
      <w:r w:rsidR="00BF2D89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BF2D89">
        <w:instrText xml:space="preserve"> FORMTEXT </w:instrText>
      </w:r>
      <w:r w:rsidR="00BF2D89">
        <w:fldChar w:fldCharType="separate"/>
      </w:r>
      <w:r w:rsidR="00BF2D89">
        <w:rPr>
          <w:noProof/>
        </w:rPr>
        <w:t> </w:t>
      </w:r>
      <w:r w:rsidR="00BF2D89">
        <w:rPr>
          <w:noProof/>
        </w:rPr>
        <w:t> </w:t>
      </w:r>
      <w:r w:rsidR="00BF2D89">
        <w:rPr>
          <w:noProof/>
        </w:rPr>
        <w:t> </w:t>
      </w:r>
      <w:r w:rsidR="00BF2D89">
        <w:rPr>
          <w:noProof/>
        </w:rPr>
        <w:t> </w:t>
      </w:r>
      <w:r w:rsidR="00BF2D89">
        <w:rPr>
          <w:noProof/>
        </w:rPr>
        <w:t> </w:t>
      </w:r>
      <w:r w:rsidR="00BF2D89">
        <w:fldChar w:fldCharType="end"/>
      </w:r>
      <w:bookmarkEnd w:id="5"/>
    </w:p>
    <w:p w:rsidR="00872E25" w:rsidRPr="002D6C2C" w:rsidRDefault="00872E25" w:rsidP="002D6C2C">
      <w:pPr>
        <w:pStyle w:val="ListParagraph"/>
        <w:ind w:left="360" w:right="270"/>
        <w:rPr>
          <w:rFonts w:asciiTheme="minorHAnsi" w:hAnsiTheme="minorHAnsi"/>
          <w:color w:val="000000" w:themeColor="text1"/>
          <w:sz w:val="18"/>
        </w:rPr>
      </w:pPr>
    </w:p>
    <w:p w:rsidR="0069604C" w:rsidRPr="009F341C" w:rsidRDefault="00B970DB" w:rsidP="009F341C">
      <w:pPr>
        <w:pStyle w:val="ListParagraph"/>
        <w:ind w:left="360" w:right="270" w:hanging="360"/>
        <w:rPr>
          <w:rFonts w:ascii="Calibri" w:hAnsi="Calibri"/>
          <w:color w:val="000000" w:themeColor="text1"/>
          <w:sz w:val="22"/>
          <w:szCs w:val="22"/>
        </w:rPr>
      </w:pPr>
      <w:r w:rsidRPr="009F341C">
        <w:rPr>
          <w:rFonts w:ascii="Calibri" w:hAnsi="Calibri"/>
          <w:b/>
          <w:color w:val="000000" w:themeColor="text1"/>
          <w:sz w:val="22"/>
          <w:szCs w:val="22"/>
        </w:rPr>
        <w:t>C.</w:t>
      </w:r>
      <w:r w:rsidRPr="009F341C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2D30DE" w:rsidRPr="009F341C">
        <w:rPr>
          <w:rFonts w:ascii="Calibri" w:hAnsi="Calibri"/>
          <w:b/>
          <w:color w:val="000000" w:themeColor="text1"/>
          <w:sz w:val="22"/>
          <w:szCs w:val="22"/>
        </w:rPr>
        <w:t xml:space="preserve">Engineering </w:t>
      </w:r>
      <w:r w:rsidR="0069604C" w:rsidRPr="009F341C">
        <w:rPr>
          <w:rFonts w:ascii="Calibri" w:hAnsi="Calibri"/>
          <w:b/>
          <w:color w:val="000000" w:themeColor="text1"/>
          <w:sz w:val="22"/>
          <w:szCs w:val="22"/>
        </w:rPr>
        <w:t>C</w:t>
      </w:r>
      <w:r w:rsidR="002D30DE" w:rsidRPr="009F341C">
        <w:rPr>
          <w:rFonts w:ascii="Calibri" w:hAnsi="Calibri"/>
          <w:b/>
          <w:color w:val="000000" w:themeColor="text1"/>
          <w:sz w:val="22"/>
          <w:szCs w:val="22"/>
        </w:rPr>
        <w:t>ontrols</w:t>
      </w:r>
      <w:r w:rsidR="002D30DE" w:rsidRPr="009F341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9604C" w:rsidRPr="009F341C">
        <w:rPr>
          <w:rFonts w:ascii="Calibri" w:hAnsi="Calibri"/>
          <w:color w:val="000000" w:themeColor="text1"/>
          <w:sz w:val="22"/>
          <w:szCs w:val="22"/>
        </w:rPr>
        <w:t xml:space="preserve">– must be used while physically handling, manipulating, </w:t>
      </w:r>
      <w:r w:rsidR="00E87D9C" w:rsidRPr="009F341C">
        <w:rPr>
          <w:rFonts w:ascii="Calibri" w:hAnsi="Calibri"/>
          <w:color w:val="000000" w:themeColor="text1"/>
          <w:sz w:val="22"/>
          <w:szCs w:val="22"/>
        </w:rPr>
        <w:t xml:space="preserve">or </w:t>
      </w:r>
      <w:r w:rsidR="0069604C" w:rsidRPr="009F341C">
        <w:rPr>
          <w:rFonts w:ascii="Calibri" w:hAnsi="Calibri"/>
          <w:color w:val="000000" w:themeColor="text1"/>
          <w:sz w:val="22"/>
          <w:szCs w:val="22"/>
        </w:rPr>
        <w:t>formulating the SA Toxin and there is a potential for it to become aerosolized (check all that apply).</w:t>
      </w:r>
    </w:p>
    <w:p w:rsidR="002D30DE" w:rsidRPr="009F341C" w:rsidRDefault="00C30BDA" w:rsidP="00B970DB">
      <w:pPr>
        <w:spacing w:after="0"/>
        <w:ind w:left="360" w:right="270"/>
        <w:rPr>
          <w:rFonts w:ascii="Calibri" w:hAnsi="Calibri"/>
          <w:color w:val="000000" w:themeColor="text1"/>
        </w:rPr>
      </w:pPr>
      <w:r w:rsidRPr="009F341C">
        <w:rPr>
          <w:rFonts w:ascii="Calibri" w:hAnsi="Calibri"/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F341C">
        <w:rPr>
          <w:rFonts w:ascii="Calibri" w:hAnsi="Calibri"/>
          <w:color w:val="000000" w:themeColor="text1"/>
        </w:rPr>
        <w:instrText xml:space="preserve"> FORMCHECKBOX </w:instrText>
      </w:r>
      <w:r w:rsidR="00DA01A9">
        <w:rPr>
          <w:rFonts w:ascii="Calibri" w:hAnsi="Calibri"/>
          <w:color w:val="000000" w:themeColor="text1"/>
        </w:rPr>
      </w:r>
      <w:r w:rsidR="00DA01A9">
        <w:rPr>
          <w:rFonts w:ascii="Calibri" w:hAnsi="Calibri"/>
          <w:color w:val="000000" w:themeColor="text1"/>
        </w:rPr>
        <w:fldChar w:fldCharType="separate"/>
      </w:r>
      <w:r w:rsidRPr="009F341C">
        <w:rPr>
          <w:rFonts w:ascii="Calibri" w:hAnsi="Calibri"/>
          <w:color w:val="000000" w:themeColor="text1"/>
        </w:rPr>
        <w:fldChar w:fldCharType="end"/>
      </w:r>
      <w:bookmarkEnd w:id="6"/>
      <w:r w:rsidR="002D30DE" w:rsidRPr="009F341C">
        <w:rPr>
          <w:rFonts w:ascii="Calibri" w:hAnsi="Calibri"/>
          <w:color w:val="000000" w:themeColor="text1"/>
        </w:rPr>
        <w:t xml:space="preserve">  </w:t>
      </w:r>
      <w:r w:rsidR="0069604C" w:rsidRPr="009F341C">
        <w:rPr>
          <w:rFonts w:ascii="Calibri" w:hAnsi="Calibri"/>
          <w:color w:val="000000" w:themeColor="text1"/>
        </w:rPr>
        <w:t xml:space="preserve">Chemical </w:t>
      </w:r>
      <w:r w:rsidR="002D30DE" w:rsidRPr="009F341C">
        <w:rPr>
          <w:rFonts w:ascii="Calibri" w:hAnsi="Calibri"/>
          <w:color w:val="000000" w:themeColor="text1"/>
        </w:rPr>
        <w:t xml:space="preserve">Fume </w:t>
      </w:r>
      <w:r w:rsidR="0069604C" w:rsidRPr="009F341C">
        <w:rPr>
          <w:rFonts w:ascii="Calibri" w:hAnsi="Calibri"/>
          <w:color w:val="000000" w:themeColor="text1"/>
        </w:rPr>
        <w:t>H</w:t>
      </w:r>
      <w:r w:rsidR="002D30DE" w:rsidRPr="009F341C">
        <w:rPr>
          <w:rFonts w:ascii="Calibri" w:hAnsi="Calibri"/>
          <w:color w:val="000000" w:themeColor="text1"/>
        </w:rPr>
        <w:t>ood</w:t>
      </w:r>
    </w:p>
    <w:p w:rsidR="002D30DE" w:rsidRPr="009F341C" w:rsidRDefault="00C30BDA" w:rsidP="00B970DB">
      <w:pPr>
        <w:spacing w:after="0"/>
        <w:ind w:left="360" w:right="270"/>
        <w:rPr>
          <w:rFonts w:ascii="Calibri" w:hAnsi="Calibri"/>
          <w:color w:val="000000" w:themeColor="text1"/>
        </w:rPr>
      </w:pPr>
      <w:r w:rsidRPr="009F341C">
        <w:rPr>
          <w:rFonts w:ascii="Calibri" w:hAnsi="Calibri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9F341C">
        <w:rPr>
          <w:rFonts w:ascii="Calibri" w:hAnsi="Calibri"/>
          <w:color w:val="000000" w:themeColor="text1"/>
        </w:rPr>
        <w:instrText xml:space="preserve"> FORMCHECKBOX </w:instrText>
      </w:r>
      <w:r w:rsidR="00DA01A9">
        <w:rPr>
          <w:rFonts w:ascii="Calibri" w:hAnsi="Calibri"/>
          <w:color w:val="000000" w:themeColor="text1"/>
        </w:rPr>
      </w:r>
      <w:r w:rsidR="00DA01A9">
        <w:rPr>
          <w:rFonts w:ascii="Calibri" w:hAnsi="Calibri"/>
          <w:color w:val="000000" w:themeColor="text1"/>
        </w:rPr>
        <w:fldChar w:fldCharType="separate"/>
      </w:r>
      <w:r w:rsidRPr="009F341C">
        <w:rPr>
          <w:rFonts w:ascii="Calibri" w:hAnsi="Calibri"/>
          <w:color w:val="000000" w:themeColor="text1"/>
        </w:rPr>
        <w:fldChar w:fldCharType="end"/>
      </w:r>
      <w:bookmarkEnd w:id="7"/>
      <w:r w:rsidR="002D30DE" w:rsidRPr="009F341C">
        <w:rPr>
          <w:rFonts w:ascii="Calibri" w:hAnsi="Calibri"/>
          <w:color w:val="000000" w:themeColor="text1"/>
        </w:rPr>
        <w:t xml:space="preserve">  </w:t>
      </w:r>
      <w:r w:rsidRPr="009F341C">
        <w:rPr>
          <w:rFonts w:ascii="Calibri" w:hAnsi="Calibri"/>
          <w:color w:val="000000" w:themeColor="text1"/>
        </w:rPr>
        <w:t xml:space="preserve">Biological </w:t>
      </w:r>
      <w:r w:rsidR="0069604C" w:rsidRPr="009F341C">
        <w:rPr>
          <w:rFonts w:ascii="Calibri" w:hAnsi="Calibri"/>
          <w:color w:val="000000" w:themeColor="text1"/>
        </w:rPr>
        <w:t>S</w:t>
      </w:r>
      <w:r w:rsidR="002D30DE" w:rsidRPr="009F341C">
        <w:rPr>
          <w:rFonts w:ascii="Calibri" w:hAnsi="Calibri"/>
          <w:color w:val="000000" w:themeColor="text1"/>
        </w:rPr>
        <w:t xml:space="preserve">afety </w:t>
      </w:r>
      <w:r w:rsidR="0069604C" w:rsidRPr="009F341C">
        <w:rPr>
          <w:rFonts w:ascii="Calibri" w:hAnsi="Calibri"/>
          <w:color w:val="000000" w:themeColor="text1"/>
        </w:rPr>
        <w:t>C</w:t>
      </w:r>
      <w:r w:rsidR="002D30DE" w:rsidRPr="009F341C">
        <w:rPr>
          <w:rFonts w:ascii="Calibri" w:hAnsi="Calibri"/>
          <w:color w:val="000000" w:themeColor="text1"/>
        </w:rPr>
        <w:t>abinet</w:t>
      </w:r>
    </w:p>
    <w:p w:rsidR="002D30DE" w:rsidRPr="009F341C" w:rsidRDefault="002D30DE" w:rsidP="00B970DB">
      <w:pPr>
        <w:spacing w:after="0"/>
        <w:ind w:left="360" w:right="270"/>
        <w:rPr>
          <w:rFonts w:ascii="Calibri" w:hAnsi="Calibri"/>
          <w:color w:val="000000" w:themeColor="text1"/>
          <w:sz w:val="12"/>
        </w:rPr>
      </w:pPr>
    </w:p>
    <w:p w:rsidR="002D30DE" w:rsidRPr="009F341C" w:rsidRDefault="002D30DE" w:rsidP="00B970DB">
      <w:pPr>
        <w:pStyle w:val="ListParagraph"/>
        <w:keepNext/>
        <w:ind w:left="360" w:right="274"/>
        <w:rPr>
          <w:rFonts w:ascii="Calibri" w:hAnsi="Calibri"/>
          <w:color w:val="000000" w:themeColor="text1"/>
          <w:sz w:val="22"/>
          <w:szCs w:val="22"/>
        </w:rPr>
      </w:pPr>
      <w:r w:rsidRPr="009F341C">
        <w:rPr>
          <w:rFonts w:ascii="Calibri" w:hAnsi="Calibri"/>
          <w:b/>
          <w:color w:val="000000" w:themeColor="text1"/>
          <w:sz w:val="22"/>
          <w:szCs w:val="22"/>
        </w:rPr>
        <w:t xml:space="preserve">PPE </w:t>
      </w:r>
      <w:r w:rsidR="00C30BDA" w:rsidRPr="009F341C">
        <w:rPr>
          <w:rFonts w:ascii="Calibri" w:hAnsi="Calibri"/>
          <w:b/>
          <w:color w:val="000000" w:themeColor="text1"/>
          <w:sz w:val="22"/>
          <w:szCs w:val="22"/>
        </w:rPr>
        <w:t>R</w:t>
      </w:r>
      <w:r w:rsidRPr="009F341C">
        <w:rPr>
          <w:rFonts w:ascii="Calibri" w:hAnsi="Calibri"/>
          <w:b/>
          <w:color w:val="000000" w:themeColor="text1"/>
          <w:sz w:val="22"/>
          <w:szCs w:val="22"/>
        </w:rPr>
        <w:t>equired</w:t>
      </w:r>
      <w:r w:rsidR="0069604C" w:rsidRPr="009F341C">
        <w:rPr>
          <w:rFonts w:ascii="Calibri" w:hAnsi="Calibri"/>
          <w:color w:val="000000" w:themeColor="text1"/>
          <w:sz w:val="22"/>
          <w:szCs w:val="22"/>
        </w:rPr>
        <w:t xml:space="preserve"> – (check all that apply</w:t>
      </w:r>
      <w:r w:rsidR="00BF2D89">
        <w:rPr>
          <w:rFonts w:ascii="Calibri" w:hAnsi="Calibri"/>
          <w:color w:val="000000" w:themeColor="text1"/>
          <w:sz w:val="22"/>
          <w:szCs w:val="22"/>
        </w:rPr>
        <w:t xml:space="preserve"> and list specific PPE</w:t>
      </w:r>
      <w:r w:rsidR="0069604C" w:rsidRPr="009F341C">
        <w:rPr>
          <w:rFonts w:ascii="Calibri" w:hAnsi="Calibri"/>
          <w:color w:val="000000" w:themeColor="text1"/>
          <w:sz w:val="22"/>
          <w:szCs w:val="22"/>
        </w:rPr>
        <w:t>)</w:t>
      </w:r>
    </w:p>
    <w:p w:rsidR="002D30DE" w:rsidRPr="009F341C" w:rsidRDefault="00C30BDA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  <w:color w:val="000000" w:themeColor="text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9F341C">
        <w:rPr>
          <w:rFonts w:ascii="Calibri" w:hAnsi="Calibri"/>
          <w:color w:val="000000" w:themeColor="text1"/>
        </w:rPr>
        <w:instrText xml:space="preserve"> FORMCHECKBOX </w:instrText>
      </w:r>
      <w:r w:rsidR="00DA01A9">
        <w:rPr>
          <w:rFonts w:ascii="Calibri" w:hAnsi="Calibri"/>
          <w:color w:val="000000" w:themeColor="text1"/>
        </w:rPr>
      </w:r>
      <w:r w:rsidR="00DA01A9">
        <w:rPr>
          <w:rFonts w:ascii="Calibri" w:hAnsi="Calibri"/>
          <w:color w:val="000000" w:themeColor="text1"/>
        </w:rPr>
        <w:fldChar w:fldCharType="separate"/>
      </w:r>
      <w:r w:rsidRPr="009F341C">
        <w:rPr>
          <w:rFonts w:ascii="Calibri" w:hAnsi="Calibri"/>
          <w:color w:val="000000" w:themeColor="text1"/>
        </w:rPr>
        <w:fldChar w:fldCharType="end"/>
      </w:r>
      <w:bookmarkEnd w:id="8"/>
      <w:r w:rsidR="002D30DE" w:rsidRPr="009F341C">
        <w:rPr>
          <w:rFonts w:ascii="Calibri" w:hAnsi="Calibri"/>
          <w:color w:val="000000" w:themeColor="text1"/>
        </w:rPr>
        <w:t xml:space="preserve">  Skin/body protection </w:t>
      </w:r>
      <w:r w:rsidRPr="009F341C">
        <w:rPr>
          <w:rFonts w:ascii="Calibri" w:hAnsi="Calibri"/>
        </w:rPr>
        <w:t>(</w:t>
      </w:r>
      <w:proofErr w:type="spellStart"/>
      <w:r w:rsidRPr="009F341C">
        <w:rPr>
          <w:rFonts w:ascii="Calibri" w:hAnsi="Calibri"/>
        </w:rPr>
        <w:t>e.g</w:t>
      </w:r>
      <w:proofErr w:type="spellEnd"/>
      <w:r w:rsidR="002D30DE" w:rsidRPr="009F341C">
        <w:rPr>
          <w:rFonts w:ascii="Calibri" w:hAnsi="Calibri"/>
        </w:rPr>
        <w:t xml:space="preserve"> lab coat): </w:t>
      </w:r>
      <w:r w:rsidR="002D30DE" w:rsidRPr="009F341C">
        <w:rPr>
          <w:rFonts w:ascii="Calibri" w:hAnsi="Calibri"/>
          <w:color w:val="000000" w:themeColor="text1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D30DE" w:rsidRPr="009F341C">
        <w:rPr>
          <w:rFonts w:ascii="Calibri" w:hAnsi="Calibri"/>
          <w:color w:val="000000" w:themeColor="text1"/>
        </w:rPr>
        <w:instrText xml:space="preserve"> FORMTEXT </w:instrText>
      </w:r>
      <w:r w:rsidR="002D30DE" w:rsidRPr="009F341C">
        <w:rPr>
          <w:rFonts w:ascii="Calibri" w:hAnsi="Calibri"/>
          <w:color w:val="000000" w:themeColor="text1"/>
        </w:rPr>
      </w:r>
      <w:r w:rsidR="002D30DE" w:rsidRPr="009F341C">
        <w:rPr>
          <w:rFonts w:ascii="Calibri" w:hAnsi="Calibri"/>
          <w:color w:val="000000" w:themeColor="text1"/>
        </w:rPr>
        <w:fldChar w:fldCharType="separate"/>
      </w:r>
      <w:r w:rsidR="002D30DE" w:rsidRPr="009F341C">
        <w:rPr>
          <w:rFonts w:ascii="Calibri" w:hAnsi="Calibri"/>
          <w:noProof/>
          <w:color w:val="000000" w:themeColor="text1"/>
        </w:rPr>
        <w:t> </w:t>
      </w:r>
      <w:r w:rsidR="002D30DE" w:rsidRPr="009F341C">
        <w:rPr>
          <w:rFonts w:ascii="Calibri" w:hAnsi="Calibri"/>
          <w:noProof/>
          <w:color w:val="000000" w:themeColor="text1"/>
        </w:rPr>
        <w:t> </w:t>
      </w:r>
      <w:r w:rsidR="002D30DE" w:rsidRPr="009F341C">
        <w:rPr>
          <w:rFonts w:ascii="Calibri" w:hAnsi="Calibri"/>
          <w:noProof/>
          <w:color w:val="000000" w:themeColor="text1"/>
        </w:rPr>
        <w:t> </w:t>
      </w:r>
      <w:r w:rsidR="002D30DE" w:rsidRPr="009F341C">
        <w:rPr>
          <w:rFonts w:ascii="Calibri" w:hAnsi="Calibri"/>
          <w:noProof/>
          <w:color w:val="000000" w:themeColor="text1"/>
        </w:rPr>
        <w:t> </w:t>
      </w:r>
      <w:r w:rsidR="002D30DE" w:rsidRPr="009F341C">
        <w:rPr>
          <w:rFonts w:ascii="Calibri" w:hAnsi="Calibri"/>
          <w:noProof/>
          <w:color w:val="000000" w:themeColor="text1"/>
        </w:rPr>
        <w:t> </w:t>
      </w:r>
      <w:r w:rsidR="002D30DE" w:rsidRPr="009F341C">
        <w:rPr>
          <w:rFonts w:ascii="Calibri" w:hAnsi="Calibri"/>
          <w:color w:val="000000" w:themeColor="text1"/>
        </w:rPr>
        <w:fldChar w:fldCharType="end"/>
      </w:r>
    </w:p>
    <w:p w:rsidR="002D30DE" w:rsidRPr="009F341C" w:rsidRDefault="002D30DE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9F341C">
        <w:rPr>
          <w:rFonts w:ascii="Calibri" w:hAnsi="Calibri"/>
        </w:rPr>
        <w:instrText xml:space="preserve"> FORMCHECKBOX </w:instrText>
      </w:r>
      <w:r w:rsidR="00DA01A9">
        <w:rPr>
          <w:rFonts w:ascii="Calibri" w:hAnsi="Calibri"/>
        </w:rPr>
      </w:r>
      <w:r w:rsidR="00DA01A9">
        <w:rPr>
          <w:rFonts w:ascii="Calibri" w:hAnsi="Calibri"/>
        </w:rPr>
        <w:fldChar w:fldCharType="separate"/>
      </w:r>
      <w:r w:rsidRPr="009F341C">
        <w:rPr>
          <w:rFonts w:ascii="Calibri" w:hAnsi="Calibri"/>
        </w:rPr>
        <w:fldChar w:fldCharType="end"/>
      </w:r>
      <w:bookmarkEnd w:id="9"/>
      <w:r w:rsidRPr="009F341C">
        <w:rPr>
          <w:rFonts w:ascii="Calibri" w:hAnsi="Calibri"/>
        </w:rPr>
        <w:t xml:space="preserve">  Eye protection </w:t>
      </w:r>
      <w:r w:rsidR="00C30BDA" w:rsidRPr="009F341C">
        <w:rPr>
          <w:rFonts w:ascii="Calibri" w:hAnsi="Calibri"/>
        </w:rPr>
        <w:t xml:space="preserve">(e.g. safety glasses, goggles): </w:t>
      </w:r>
      <w:r w:rsidR="00C30BDA" w:rsidRPr="009F341C">
        <w:rPr>
          <w:rFonts w:ascii="Calibri" w:hAnsi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C30BDA" w:rsidRPr="009F341C">
        <w:rPr>
          <w:rFonts w:ascii="Calibri" w:hAnsi="Calibri"/>
        </w:rPr>
        <w:instrText xml:space="preserve"> FORMTEXT </w:instrText>
      </w:r>
      <w:r w:rsidR="00C30BDA" w:rsidRPr="009F341C">
        <w:rPr>
          <w:rFonts w:ascii="Calibri" w:hAnsi="Calibri"/>
        </w:rPr>
      </w:r>
      <w:r w:rsidR="00C30BDA" w:rsidRPr="009F341C">
        <w:rPr>
          <w:rFonts w:ascii="Calibri" w:hAnsi="Calibri"/>
        </w:rPr>
        <w:fldChar w:fldCharType="separate"/>
      </w:r>
      <w:r w:rsidR="00C30BDA" w:rsidRPr="009F341C">
        <w:rPr>
          <w:rFonts w:ascii="Calibri" w:hAnsi="Calibri"/>
          <w:noProof/>
        </w:rPr>
        <w:t> </w:t>
      </w:r>
      <w:r w:rsidR="00C30BDA" w:rsidRPr="009F341C">
        <w:rPr>
          <w:rFonts w:ascii="Calibri" w:hAnsi="Calibri"/>
          <w:noProof/>
        </w:rPr>
        <w:t> </w:t>
      </w:r>
      <w:r w:rsidR="00C30BDA" w:rsidRPr="009F341C">
        <w:rPr>
          <w:rFonts w:ascii="Calibri" w:hAnsi="Calibri"/>
          <w:noProof/>
        </w:rPr>
        <w:t> </w:t>
      </w:r>
      <w:r w:rsidR="00C30BDA" w:rsidRPr="009F341C">
        <w:rPr>
          <w:rFonts w:ascii="Calibri" w:hAnsi="Calibri"/>
          <w:noProof/>
        </w:rPr>
        <w:t> </w:t>
      </w:r>
      <w:r w:rsidR="00C30BDA" w:rsidRPr="009F341C">
        <w:rPr>
          <w:rFonts w:ascii="Calibri" w:hAnsi="Calibri"/>
          <w:noProof/>
        </w:rPr>
        <w:t> </w:t>
      </w:r>
      <w:r w:rsidR="00C30BDA" w:rsidRPr="009F341C">
        <w:rPr>
          <w:rFonts w:ascii="Calibri" w:hAnsi="Calibri"/>
        </w:rPr>
        <w:fldChar w:fldCharType="end"/>
      </w:r>
      <w:bookmarkEnd w:id="10"/>
    </w:p>
    <w:p w:rsidR="002D30DE" w:rsidRPr="009F341C" w:rsidRDefault="002D30DE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9F341C">
        <w:rPr>
          <w:rFonts w:ascii="Calibri" w:hAnsi="Calibri"/>
        </w:rPr>
        <w:instrText xml:space="preserve"> FORMCHECKBOX </w:instrText>
      </w:r>
      <w:r w:rsidR="00DA01A9">
        <w:rPr>
          <w:rFonts w:ascii="Calibri" w:hAnsi="Calibri"/>
        </w:rPr>
      </w:r>
      <w:r w:rsidR="00DA01A9">
        <w:rPr>
          <w:rFonts w:ascii="Calibri" w:hAnsi="Calibri"/>
        </w:rPr>
        <w:fldChar w:fldCharType="separate"/>
      </w:r>
      <w:r w:rsidRPr="009F341C">
        <w:rPr>
          <w:rFonts w:ascii="Calibri" w:hAnsi="Calibri"/>
        </w:rPr>
        <w:fldChar w:fldCharType="end"/>
      </w:r>
      <w:bookmarkEnd w:id="11"/>
      <w:r w:rsidRPr="009F341C">
        <w:rPr>
          <w:rFonts w:ascii="Calibri" w:hAnsi="Calibri"/>
        </w:rPr>
        <w:t xml:space="preserve">  Face shield</w:t>
      </w:r>
    </w:p>
    <w:p w:rsidR="002D30DE" w:rsidRPr="009F341C" w:rsidRDefault="002D30DE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9F341C">
        <w:rPr>
          <w:rFonts w:ascii="Calibri" w:hAnsi="Calibri"/>
        </w:rPr>
        <w:instrText xml:space="preserve"> FORMCHECKBOX </w:instrText>
      </w:r>
      <w:r w:rsidR="00DA01A9">
        <w:rPr>
          <w:rFonts w:ascii="Calibri" w:hAnsi="Calibri"/>
        </w:rPr>
      </w:r>
      <w:r w:rsidR="00DA01A9">
        <w:rPr>
          <w:rFonts w:ascii="Calibri" w:hAnsi="Calibri"/>
        </w:rPr>
        <w:fldChar w:fldCharType="separate"/>
      </w:r>
      <w:r w:rsidRPr="009F341C">
        <w:rPr>
          <w:rFonts w:ascii="Calibri" w:hAnsi="Calibri"/>
        </w:rPr>
        <w:fldChar w:fldCharType="end"/>
      </w:r>
      <w:bookmarkEnd w:id="12"/>
      <w:r w:rsidRPr="009F341C">
        <w:rPr>
          <w:rFonts w:ascii="Calibri" w:hAnsi="Calibri"/>
        </w:rPr>
        <w:t xml:space="preserve">  Respir</w:t>
      </w:r>
      <w:r w:rsidR="00C30BDA" w:rsidRPr="009F341C">
        <w:rPr>
          <w:rFonts w:ascii="Calibri" w:hAnsi="Calibri"/>
        </w:rPr>
        <w:t>ator (e.g.</w:t>
      </w:r>
      <w:r w:rsidRPr="009F341C">
        <w:rPr>
          <w:rFonts w:ascii="Calibri" w:hAnsi="Calibri"/>
        </w:rPr>
        <w:t xml:space="preserve"> N95): </w:t>
      </w:r>
      <w:r w:rsidRPr="009F341C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9F341C">
        <w:rPr>
          <w:rFonts w:ascii="Calibri" w:hAnsi="Calibri"/>
        </w:rPr>
        <w:instrText xml:space="preserve"> FORMTEXT </w:instrText>
      </w:r>
      <w:r w:rsidRPr="009F341C">
        <w:rPr>
          <w:rFonts w:ascii="Calibri" w:hAnsi="Calibri"/>
        </w:rPr>
      </w:r>
      <w:r w:rsidRPr="009F341C">
        <w:rPr>
          <w:rFonts w:ascii="Calibri" w:hAnsi="Calibri"/>
        </w:rPr>
        <w:fldChar w:fldCharType="separate"/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</w:rPr>
        <w:fldChar w:fldCharType="end"/>
      </w:r>
      <w:bookmarkEnd w:id="13"/>
    </w:p>
    <w:p w:rsidR="002D30DE" w:rsidRPr="009F341C" w:rsidRDefault="002D30DE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9F341C">
        <w:rPr>
          <w:rFonts w:ascii="Calibri" w:hAnsi="Calibri"/>
        </w:rPr>
        <w:instrText xml:space="preserve"> FORMCHECKBOX </w:instrText>
      </w:r>
      <w:r w:rsidR="00DA01A9">
        <w:rPr>
          <w:rFonts w:ascii="Calibri" w:hAnsi="Calibri"/>
        </w:rPr>
      </w:r>
      <w:r w:rsidR="00DA01A9">
        <w:rPr>
          <w:rFonts w:ascii="Calibri" w:hAnsi="Calibri"/>
        </w:rPr>
        <w:fldChar w:fldCharType="separate"/>
      </w:r>
      <w:r w:rsidRPr="009F341C">
        <w:rPr>
          <w:rFonts w:ascii="Calibri" w:hAnsi="Calibri"/>
        </w:rPr>
        <w:fldChar w:fldCharType="end"/>
      </w:r>
      <w:bookmarkEnd w:id="14"/>
      <w:r w:rsidRPr="009F341C">
        <w:rPr>
          <w:rFonts w:ascii="Calibri" w:hAnsi="Calibri"/>
        </w:rPr>
        <w:t xml:space="preserve">  </w:t>
      </w:r>
      <w:r w:rsidR="00C30BDA" w:rsidRPr="009F341C">
        <w:rPr>
          <w:rFonts w:ascii="Calibri" w:hAnsi="Calibri"/>
        </w:rPr>
        <w:t>Hand protection (e.g.</w:t>
      </w:r>
      <w:r w:rsidRPr="009F341C">
        <w:rPr>
          <w:rFonts w:ascii="Calibri" w:hAnsi="Calibri"/>
        </w:rPr>
        <w:t xml:space="preserve"> nitrile gloves): </w:t>
      </w:r>
      <w:r w:rsidRPr="009F341C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F341C">
        <w:rPr>
          <w:rFonts w:ascii="Calibri" w:hAnsi="Calibri"/>
        </w:rPr>
        <w:instrText xml:space="preserve"> FORMTEXT </w:instrText>
      </w:r>
      <w:r w:rsidRPr="009F341C">
        <w:rPr>
          <w:rFonts w:ascii="Calibri" w:hAnsi="Calibri"/>
        </w:rPr>
      </w:r>
      <w:r w:rsidRPr="009F341C">
        <w:rPr>
          <w:rFonts w:ascii="Calibri" w:hAnsi="Calibri"/>
        </w:rPr>
        <w:fldChar w:fldCharType="separate"/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  <w:noProof/>
        </w:rPr>
        <w:t> </w:t>
      </w:r>
      <w:r w:rsidRPr="009F341C">
        <w:rPr>
          <w:rFonts w:ascii="Calibri" w:hAnsi="Calibri"/>
        </w:rPr>
        <w:fldChar w:fldCharType="end"/>
      </w:r>
    </w:p>
    <w:p w:rsidR="002D30DE" w:rsidRPr="009F341C" w:rsidRDefault="002D30DE" w:rsidP="00B970DB">
      <w:pPr>
        <w:spacing w:after="0"/>
        <w:ind w:left="360"/>
        <w:rPr>
          <w:rFonts w:ascii="Calibri" w:hAnsi="Calibri"/>
          <w:sz w:val="12"/>
        </w:rPr>
      </w:pPr>
    </w:p>
    <w:p w:rsidR="00B970DB" w:rsidRPr="009F341C" w:rsidRDefault="00B970DB" w:rsidP="009F341C">
      <w:pPr>
        <w:spacing w:after="0" w:line="240" w:lineRule="auto"/>
        <w:ind w:left="360" w:right="270"/>
        <w:rPr>
          <w:rFonts w:ascii="Calibri" w:hAnsi="Calibri"/>
        </w:rPr>
      </w:pPr>
      <w:r w:rsidRPr="009F341C">
        <w:rPr>
          <w:rFonts w:ascii="Calibri" w:hAnsi="Calibri"/>
          <w:b/>
        </w:rPr>
        <w:t>Administrative Controls</w:t>
      </w:r>
      <w:r w:rsidRPr="009F341C">
        <w:rPr>
          <w:rFonts w:ascii="Calibri" w:hAnsi="Calibri"/>
        </w:rPr>
        <w:t xml:space="preserve"> – these items must be completed </w:t>
      </w:r>
    </w:p>
    <w:p w:rsidR="00B970DB" w:rsidRPr="009F341C" w:rsidRDefault="00B970DB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9"/>
      <w:r w:rsidRPr="009F341C">
        <w:rPr>
          <w:rFonts w:ascii="Calibri" w:hAnsi="Calibri"/>
        </w:rPr>
        <w:instrText xml:space="preserve"> FORMCHECKBOX </w:instrText>
      </w:r>
      <w:r w:rsidR="00DA01A9">
        <w:rPr>
          <w:rFonts w:ascii="Calibri" w:hAnsi="Calibri"/>
        </w:rPr>
      </w:r>
      <w:r w:rsidR="00DA01A9">
        <w:rPr>
          <w:rFonts w:ascii="Calibri" w:hAnsi="Calibri"/>
        </w:rPr>
        <w:fldChar w:fldCharType="separate"/>
      </w:r>
      <w:r w:rsidRPr="009F341C">
        <w:rPr>
          <w:rFonts w:ascii="Calibri" w:hAnsi="Calibri"/>
        </w:rPr>
        <w:fldChar w:fldCharType="end"/>
      </w:r>
      <w:bookmarkEnd w:id="15"/>
      <w:r w:rsidRPr="009F341C">
        <w:rPr>
          <w:rFonts w:ascii="Calibri" w:hAnsi="Calibri"/>
        </w:rPr>
        <w:t xml:space="preserve">  Chemical Inve</w:t>
      </w:r>
      <w:r w:rsidR="00C5661A">
        <w:rPr>
          <w:rFonts w:ascii="Calibri" w:hAnsi="Calibri"/>
        </w:rPr>
        <w:t xml:space="preserve">ntory is current and lists </w:t>
      </w:r>
      <w:r w:rsidRPr="009F341C">
        <w:rPr>
          <w:rFonts w:ascii="Calibri" w:hAnsi="Calibri"/>
        </w:rPr>
        <w:t>SA Toxin</w:t>
      </w:r>
      <w:r w:rsidR="00C5661A">
        <w:rPr>
          <w:rFonts w:ascii="Calibri" w:hAnsi="Calibri"/>
        </w:rPr>
        <w:t>(s)</w:t>
      </w:r>
      <w:r w:rsidRPr="009F341C">
        <w:rPr>
          <w:rFonts w:ascii="Calibri" w:hAnsi="Calibri"/>
        </w:rPr>
        <w:t xml:space="preserve"> </w:t>
      </w:r>
    </w:p>
    <w:p w:rsidR="004D15E8" w:rsidRPr="009F341C" w:rsidRDefault="00B970DB" w:rsidP="00B970DB">
      <w:pPr>
        <w:spacing w:after="0"/>
        <w:ind w:left="360" w:right="270"/>
        <w:rPr>
          <w:rFonts w:ascii="Calibri" w:hAnsi="Calibri"/>
        </w:rPr>
      </w:pPr>
      <w:r w:rsidRPr="009F341C">
        <w:rPr>
          <w:rFonts w:ascii="Calibri" w:hAnsi="Calibri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0"/>
      <w:r w:rsidRPr="009F341C">
        <w:rPr>
          <w:rFonts w:ascii="Calibri" w:hAnsi="Calibri"/>
        </w:rPr>
        <w:instrText xml:space="preserve"> FORMCHECKBOX </w:instrText>
      </w:r>
      <w:r w:rsidR="00DA01A9">
        <w:rPr>
          <w:rFonts w:ascii="Calibri" w:hAnsi="Calibri"/>
        </w:rPr>
      </w:r>
      <w:r w:rsidR="00DA01A9">
        <w:rPr>
          <w:rFonts w:ascii="Calibri" w:hAnsi="Calibri"/>
        </w:rPr>
        <w:fldChar w:fldCharType="separate"/>
      </w:r>
      <w:r w:rsidRPr="009F341C">
        <w:rPr>
          <w:rFonts w:ascii="Calibri" w:hAnsi="Calibri"/>
        </w:rPr>
        <w:fldChar w:fldCharType="end"/>
      </w:r>
      <w:bookmarkEnd w:id="16"/>
      <w:r w:rsidR="004D15E8" w:rsidRPr="009F341C">
        <w:rPr>
          <w:rFonts w:ascii="Calibri" w:hAnsi="Calibri"/>
        </w:rPr>
        <w:t xml:space="preserve">  A SA Toxin usage log is maintained to currently reflect the maximum quantity on hand</w:t>
      </w:r>
    </w:p>
    <w:p w:rsidR="00B970DB" w:rsidRPr="002D6C2C" w:rsidRDefault="00B970DB" w:rsidP="00B970DB">
      <w:pPr>
        <w:spacing w:after="0"/>
        <w:ind w:left="360" w:right="270"/>
        <w:rPr>
          <w:rFonts w:ascii="Calibri" w:hAnsi="Calibri"/>
          <w:sz w:val="18"/>
        </w:rPr>
      </w:pPr>
    </w:p>
    <w:p w:rsidR="00872E25" w:rsidRPr="009F341C" w:rsidRDefault="00872E25" w:rsidP="00872E25">
      <w:pPr>
        <w:spacing w:after="0"/>
        <w:ind w:right="270"/>
        <w:rPr>
          <w:rFonts w:ascii="Calibri" w:hAnsi="Calibri"/>
        </w:rPr>
      </w:pPr>
      <w:r w:rsidRPr="009F341C">
        <w:rPr>
          <w:rFonts w:ascii="Calibri" w:hAnsi="Calibri"/>
          <w:b/>
        </w:rPr>
        <w:t>Cleanup procedures for work area after use:</w:t>
      </w:r>
      <w:r w:rsidRPr="009F341C">
        <w:rPr>
          <w:rFonts w:ascii="Calibri" w:hAnsi="Calibri"/>
        </w:rPr>
        <w:t xml:space="preserve"> </w:t>
      </w:r>
      <w:r w:rsidR="00BF2D8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2D89">
        <w:rPr>
          <w:rFonts w:ascii="Calibri" w:hAnsi="Calibri"/>
        </w:rPr>
        <w:instrText xml:space="preserve"> FORMTEXT </w:instrText>
      </w:r>
      <w:r w:rsidR="00BF2D89">
        <w:rPr>
          <w:rFonts w:ascii="Calibri" w:hAnsi="Calibri"/>
        </w:rPr>
      </w:r>
      <w:r w:rsidR="00BF2D89">
        <w:rPr>
          <w:rFonts w:ascii="Calibri" w:hAnsi="Calibri"/>
        </w:rPr>
        <w:fldChar w:fldCharType="separate"/>
      </w:r>
      <w:r w:rsidR="00BF2D89">
        <w:rPr>
          <w:rFonts w:ascii="Calibri" w:hAnsi="Calibri"/>
          <w:noProof/>
        </w:rPr>
        <w:t> </w:t>
      </w:r>
      <w:r w:rsidR="00BF2D89">
        <w:rPr>
          <w:rFonts w:ascii="Calibri" w:hAnsi="Calibri"/>
          <w:noProof/>
        </w:rPr>
        <w:t> </w:t>
      </w:r>
      <w:r w:rsidR="00BF2D89">
        <w:rPr>
          <w:rFonts w:ascii="Calibri" w:hAnsi="Calibri"/>
          <w:noProof/>
        </w:rPr>
        <w:t> </w:t>
      </w:r>
      <w:r w:rsidR="00BF2D89">
        <w:rPr>
          <w:rFonts w:ascii="Calibri" w:hAnsi="Calibri"/>
          <w:noProof/>
        </w:rPr>
        <w:t> </w:t>
      </w:r>
      <w:r w:rsidR="00BF2D89">
        <w:rPr>
          <w:rFonts w:ascii="Calibri" w:hAnsi="Calibri"/>
          <w:noProof/>
        </w:rPr>
        <w:t> </w:t>
      </w:r>
      <w:r w:rsidR="00BF2D89">
        <w:rPr>
          <w:rFonts w:ascii="Calibri" w:hAnsi="Calibri"/>
        </w:rPr>
        <w:fldChar w:fldCharType="end"/>
      </w:r>
    </w:p>
    <w:p w:rsidR="00B970DB" w:rsidRPr="002D6C2C" w:rsidRDefault="00B970DB" w:rsidP="002D6C2C">
      <w:pPr>
        <w:spacing w:after="0" w:line="240" w:lineRule="auto"/>
        <w:rPr>
          <w:rFonts w:ascii="Calibri" w:hAnsi="Calibri"/>
          <w:b/>
          <w:sz w:val="18"/>
        </w:rPr>
      </w:pPr>
    </w:p>
    <w:p w:rsidR="00B970DB" w:rsidRPr="00420D63" w:rsidRDefault="00B970DB" w:rsidP="00B970DB">
      <w:pPr>
        <w:spacing w:after="0"/>
        <w:rPr>
          <w:rFonts w:ascii="Calibri" w:hAnsi="Calibri"/>
        </w:rPr>
      </w:pPr>
      <w:r w:rsidRPr="009F341C">
        <w:rPr>
          <w:rFonts w:ascii="Calibri" w:hAnsi="Calibri"/>
          <w:b/>
        </w:rPr>
        <w:t xml:space="preserve">Disposal </w:t>
      </w:r>
      <w:r w:rsidR="00420D63">
        <w:rPr>
          <w:rFonts w:ascii="Calibri" w:hAnsi="Calibri"/>
        </w:rPr>
        <w:t xml:space="preserve">– describe how all contaminated materials will be disposed of.  </w:t>
      </w:r>
      <w:r w:rsidR="00420D63">
        <w:rPr>
          <w:rFonts w:ascii="Calibri" w:hAnsi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 w:rsidR="00420D63">
        <w:rPr>
          <w:rFonts w:ascii="Calibri" w:hAnsi="Calibri"/>
        </w:rPr>
        <w:instrText xml:space="preserve"> FORMTEXT </w:instrText>
      </w:r>
      <w:r w:rsidR="00420D63">
        <w:rPr>
          <w:rFonts w:ascii="Calibri" w:hAnsi="Calibri"/>
        </w:rPr>
      </w:r>
      <w:r w:rsidR="00420D63">
        <w:rPr>
          <w:rFonts w:ascii="Calibri" w:hAnsi="Calibri"/>
        </w:rPr>
        <w:fldChar w:fldCharType="separate"/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</w:rPr>
        <w:fldChar w:fldCharType="end"/>
      </w:r>
      <w:bookmarkEnd w:id="17"/>
    </w:p>
    <w:p w:rsidR="009D3771" w:rsidRPr="002D6C2C" w:rsidRDefault="009D3771" w:rsidP="002D6C2C">
      <w:pPr>
        <w:spacing w:after="0" w:line="240" w:lineRule="auto"/>
        <w:rPr>
          <w:rFonts w:ascii="Calibri" w:hAnsi="Calibri"/>
          <w:sz w:val="18"/>
        </w:rPr>
      </w:pPr>
    </w:p>
    <w:p w:rsidR="000D52BB" w:rsidRPr="002D6C2C" w:rsidRDefault="00BF11DA" w:rsidP="002D6C2C">
      <w:pPr>
        <w:spacing w:after="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2D6C2C">
        <w:rPr>
          <w:rFonts w:ascii="Calibri" w:hAnsi="Calibri"/>
          <w:b/>
        </w:rPr>
        <w:t>.</w:t>
      </w:r>
      <w:r w:rsidR="002D6C2C">
        <w:rPr>
          <w:rFonts w:ascii="Calibri" w:hAnsi="Calibri"/>
          <w:b/>
        </w:rPr>
        <w:tab/>
      </w:r>
      <w:r w:rsidR="000D52BB" w:rsidRPr="009F341C">
        <w:rPr>
          <w:rFonts w:ascii="Calibri" w:hAnsi="Calibri"/>
          <w:b/>
        </w:rPr>
        <w:t>Occupational Exposure Response and First Aid Measures</w:t>
      </w:r>
      <w:r w:rsidR="00420D63">
        <w:rPr>
          <w:rFonts w:ascii="Calibri" w:hAnsi="Calibri"/>
        </w:rPr>
        <w:t xml:space="preserve"> – describe the immediate first aid measures that would be taken for each of the following types of exposure:</w:t>
      </w:r>
    </w:p>
    <w:p w:rsidR="000D52BB" w:rsidRPr="00420D63" w:rsidRDefault="000D52BB" w:rsidP="00420D63">
      <w:pPr>
        <w:spacing w:after="0" w:line="360" w:lineRule="auto"/>
        <w:ind w:right="270"/>
        <w:jc w:val="both"/>
        <w:rPr>
          <w:rFonts w:ascii="Calibri" w:hAnsi="Calibri"/>
        </w:rPr>
      </w:pPr>
      <w:r w:rsidRPr="009F341C">
        <w:rPr>
          <w:rFonts w:ascii="Calibri" w:hAnsi="Calibri"/>
          <w:b/>
        </w:rPr>
        <w:t>Skin:</w:t>
      </w:r>
      <w:r w:rsidRPr="009F341C">
        <w:rPr>
          <w:rFonts w:ascii="Calibri" w:hAnsi="Calibri"/>
        </w:rPr>
        <w:t xml:space="preserve"> </w:t>
      </w:r>
      <w:r w:rsidR="00420D63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D63">
        <w:rPr>
          <w:rFonts w:ascii="Calibri" w:hAnsi="Calibri"/>
        </w:rPr>
        <w:instrText xml:space="preserve"> FORMTEXT </w:instrText>
      </w:r>
      <w:r w:rsidR="00420D63">
        <w:rPr>
          <w:rFonts w:ascii="Calibri" w:hAnsi="Calibri"/>
        </w:rPr>
      </w:r>
      <w:r w:rsidR="00420D63">
        <w:rPr>
          <w:rFonts w:ascii="Calibri" w:hAnsi="Calibri"/>
        </w:rPr>
        <w:fldChar w:fldCharType="separate"/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</w:rPr>
        <w:fldChar w:fldCharType="end"/>
      </w:r>
    </w:p>
    <w:p w:rsidR="000D52BB" w:rsidRPr="00420D63" w:rsidRDefault="000D52BB" w:rsidP="00420D63">
      <w:pPr>
        <w:spacing w:after="0" w:line="360" w:lineRule="auto"/>
        <w:ind w:right="270"/>
        <w:jc w:val="both"/>
        <w:rPr>
          <w:rFonts w:ascii="Calibri" w:hAnsi="Calibri"/>
        </w:rPr>
      </w:pPr>
      <w:r w:rsidRPr="009F341C">
        <w:rPr>
          <w:rFonts w:ascii="Calibri" w:hAnsi="Calibri"/>
          <w:b/>
        </w:rPr>
        <w:t>Inhalation:</w:t>
      </w:r>
      <w:r w:rsidRPr="009F341C">
        <w:rPr>
          <w:rFonts w:ascii="Calibri" w:hAnsi="Calibri"/>
        </w:rPr>
        <w:t xml:space="preserve"> </w:t>
      </w:r>
      <w:r w:rsidR="00420D63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D63">
        <w:rPr>
          <w:rFonts w:ascii="Calibri" w:hAnsi="Calibri"/>
        </w:rPr>
        <w:instrText xml:space="preserve"> FORMTEXT </w:instrText>
      </w:r>
      <w:r w:rsidR="00420D63">
        <w:rPr>
          <w:rFonts w:ascii="Calibri" w:hAnsi="Calibri"/>
        </w:rPr>
      </w:r>
      <w:r w:rsidR="00420D63">
        <w:rPr>
          <w:rFonts w:ascii="Calibri" w:hAnsi="Calibri"/>
        </w:rPr>
        <w:fldChar w:fldCharType="separate"/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</w:rPr>
        <w:fldChar w:fldCharType="end"/>
      </w:r>
    </w:p>
    <w:p w:rsidR="000D52BB" w:rsidRPr="009F341C" w:rsidRDefault="000D52BB" w:rsidP="00420D63">
      <w:pPr>
        <w:spacing w:after="0" w:line="240" w:lineRule="auto"/>
        <w:ind w:right="270"/>
        <w:jc w:val="both"/>
        <w:rPr>
          <w:rFonts w:ascii="Calibri" w:hAnsi="Calibri"/>
        </w:rPr>
      </w:pPr>
      <w:r w:rsidRPr="009F341C">
        <w:rPr>
          <w:rFonts w:ascii="Calibri" w:hAnsi="Calibri"/>
          <w:b/>
        </w:rPr>
        <w:t>Ingestion:</w:t>
      </w:r>
      <w:r w:rsidRPr="009F341C">
        <w:rPr>
          <w:rFonts w:ascii="Calibri" w:hAnsi="Calibri"/>
        </w:rPr>
        <w:t xml:space="preserve"> </w:t>
      </w:r>
      <w:r w:rsidR="00420D63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D63">
        <w:rPr>
          <w:rFonts w:ascii="Calibri" w:hAnsi="Calibri"/>
        </w:rPr>
        <w:instrText xml:space="preserve"> FORMTEXT </w:instrText>
      </w:r>
      <w:r w:rsidR="00420D63">
        <w:rPr>
          <w:rFonts w:ascii="Calibri" w:hAnsi="Calibri"/>
        </w:rPr>
      </w:r>
      <w:r w:rsidR="00420D63">
        <w:rPr>
          <w:rFonts w:ascii="Calibri" w:hAnsi="Calibri"/>
        </w:rPr>
        <w:fldChar w:fldCharType="separate"/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  <w:noProof/>
        </w:rPr>
        <w:t> </w:t>
      </w:r>
      <w:r w:rsidR="00420D63">
        <w:rPr>
          <w:rFonts w:ascii="Calibri" w:hAnsi="Calibri"/>
        </w:rPr>
        <w:fldChar w:fldCharType="end"/>
      </w:r>
    </w:p>
    <w:p w:rsidR="000D52BB" w:rsidRPr="002D6C2C" w:rsidRDefault="000D52BB" w:rsidP="002D6C2C">
      <w:pPr>
        <w:spacing w:after="0" w:line="240" w:lineRule="auto"/>
        <w:ind w:right="270"/>
        <w:jc w:val="both"/>
        <w:rPr>
          <w:rFonts w:ascii="Calibri" w:hAnsi="Calibri"/>
          <w:sz w:val="18"/>
        </w:rPr>
      </w:pPr>
    </w:p>
    <w:p w:rsidR="000D52BB" w:rsidRPr="002D6C2C" w:rsidRDefault="000D52BB" w:rsidP="002D6C2C">
      <w:pPr>
        <w:spacing w:after="0" w:line="240" w:lineRule="auto"/>
        <w:ind w:right="270"/>
        <w:jc w:val="both"/>
        <w:rPr>
          <w:rFonts w:ascii="Calibri" w:hAnsi="Calibri"/>
          <w:b/>
          <w:bCs/>
          <w:i/>
        </w:rPr>
      </w:pPr>
      <w:r w:rsidRPr="002D6C2C">
        <w:rPr>
          <w:rFonts w:ascii="Calibri" w:hAnsi="Calibri"/>
          <w:b/>
          <w:bCs/>
          <w:i/>
        </w:rPr>
        <w:t>General first aid guidelines:</w:t>
      </w:r>
    </w:p>
    <w:p w:rsidR="000D52BB" w:rsidRPr="009F341C" w:rsidRDefault="000D52BB" w:rsidP="000D52BB">
      <w:pPr>
        <w:pStyle w:val="ListParagraph"/>
        <w:ind w:left="0" w:right="270"/>
        <w:jc w:val="both"/>
        <w:rPr>
          <w:rFonts w:ascii="Calibri" w:hAnsi="Calibri"/>
          <w:b/>
          <w:sz w:val="22"/>
          <w:szCs w:val="22"/>
        </w:rPr>
      </w:pPr>
      <w:r w:rsidRPr="009F341C">
        <w:rPr>
          <w:rFonts w:ascii="Calibri" w:hAnsi="Calibri"/>
          <w:b/>
          <w:sz w:val="22"/>
          <w:szCs w:val="22"/>
        </w:rPr>
        <w:t xml:space="preserve">Life Threatening Emergency, After Hours, Weekends and Holidays: </w:t>
      </w:r>
    </w:p>
    <w:p w:rsidR="000D52BB" w:rsidRPr="009F341C" w:rsidRDefault="000D52BB" w:rsidP="000D52BB">
      <w:pPr>
        <w:pStyle w:val="ListParagraph"/>
        <w:numPr>
          <w:ilvl w:val="0"/>
          <w:numId w:val="1"/>
        </w:numPr>
        <w:ind w:right="270"/>
        <w:jc w:val="both"/>
        <w:rPr>
          <w:rFonts w:ascii="Calibri" w:hAnsi="Calibri"/>
          <w:sz w:val="22"/>
          <w:szCs w:val="22"/>
        </w:rPr>
      </w:pPr>
      <w:r w:rsidRPr="009F341C">
        <w:rPr>
          <w:rFonts w:ascii="Calibri" w:hAnsi="Calibri"/>
          <w:b/>
          <w:sz w:val="22"/>
          <w:szCs w:val="22"/>
        </w:rPr>
        <w:t>Anschutz Medical Campus:</w:t>
      </w:r>
      <w:r w:rsidRPr="009F341C">
        <w:rPr>
          <w:rFonts w:ascii="Calibri" w:hAnsi="Calibri"/>
          <w:sz w:val="22"/>
          <w:szCs w:val="22"/>
        </w:rPr>
        <w:t xml:space="preserve"> </w:t>
      </w:r>
      <w:r w:rsidRPr="009F341C">
        <w:rPr>
          <w:rFonts w:ascii="Calibri" w:hAnsi="Calibri"/>
          <w:sz w:val="22"/>
          <w:szCs w:val="22"/>
        </w:rPr>
        <w:tab/>
        <w:t>Immediately call 4-911 or (303) 724-4444</w:t>
      </w:r>
    </w:p>
    <w:p w:rsidR="000D52BB" w:rsidRPr="009F341C" w:rsidRDefault="000D52BB" w:rsidP="000D52BB">
      <w:pPr>
        <w:pStyle w:val="ListParagraph"/>
        <w:numPr>
          <w:ilvl w:val="0"/>
          <w:numId w:val="1"/>
        </w:numPr>
        <w:ind w:right="270"/>
        <w:jc w:val="both"/>
        <w:rPr>
          <w:rFonts w:ascii="Calibri" w:hAnsi="Calibri"/>
          <w:sz w:val="22"/>
          <w:szCs w:val="22"/>
        </w:rPr>
      </w:pPr>
      <w:r w:rsidRPr="009F341C">
        <w:rPr>
          <w:rFonts w:ascii="Calibri" w:hAnsi="Calibri"/>
          <w:b/>
          <w:sz w:val="22"/>
          <w:szCs w:val="22"/>
        </w:rPr>
        <w:t>Denver Campus:</w:t>
      </w:r>
      <w:r w:rsidRPr="009F341C">
        <w:rPr>
          <w:rFonts w:ascii="Calibri" w:hAnsi="Calibri"/>
          <w:sz w:val="22"/>
          <w:szCs w:val="22"/>
        </w:rPr>
        <w:tab/>
      </w:r>
      <w:r w:rsidRPr="009F341C">
        <w:rPr>
          <w:rFonts w:ascii="Calibri" w:hAnsi="Calibri"/>
          <w:sz w:val="22"/>
          <w:szCs w:val="22"/>
        </w:rPr>
        <w:tab/>
        <w:t>Immediately call 911 or (303) 556-5000</w:t>
      </w:r>
    </w:p>
    <w:p w:rsidR="000D52BB" w:rsidRPr="009F341C" w:rsidRDefault="000D52BB" w:rsidP="00420D63">
      <w:pPr>
        <w:spacing w:after="0"/>
        <w:ind w:right="270"/>
        <w:jc w:val="both"/>
        <w:rPr>
          <w:rFonts w:ascii="Calibri" w:hAnsi="Calibri"/>
        </w:rPr>
      </w:pPr>
    </w:p>
    <w:p w:rsidR="000D52BB" w:rsidRPr="009F341C" w:rsidRDefault="000D52BB" w:rsidP="000D52BB">
      <w:pPr>
        <w:pStyle w:val="ListParagraph"/>
        <w:keepNext/>
        <w:ind w:left="0" w:right="274"/>
        <w:jc w:val="both"/>
        <w:rPr>
          <w:rFonts w:ascii="Calibri" w:hAnsi="Calibri"/>
          <w:b/>
          <w:sz w:val="22"/>
          <w:szCs w:val="22"/>
        </w:rPr>
      </w:pPr>
      <w:r w:rsidRPr="009F341C">
        <w:rPr>
          <w:rFonts w:ascii="Calibri" w:hAnsi="Calibri"/>
          <w:b/>
          <w:sz w:val="22"/>
          <w:szCs w:val="22"/>
        </w:rPr>
        <w:t>Non-Life Threatening Emergency:</w:t>
      </w:r>
    </w:p>
    <w:p w:rsidR="000D52BB" w:rsidRPr="009F341C" w:rsidRDefault="000D52BB" w:rsidP="000D52BB">
      <w:pPr>
        <w:pStyle w:val="ListParagraph"/>
        <w:numPr>
          <w:ilvl w:val="0"/>
          <w:numId w:val="1"/>
        </w:numPr>
        <w:ind w:right="270"/>
        <w:jc w:val="both"/>
        <w:rPr>
          <w:rFonts w:ascii="Calibri" w:hAnsi="Calibri"/>
          <w:sz w:val="22"/>
          <w:szCs w:val="22"/>
        </w:rPr>
      </w:pPr>
      <w:r w:rsidRPr="009F341C">
        <w:rPr>
          <w:rFonts w:ascii="Calibri" w:hAnsi="Calibri"/>
          <w:b/>
          <w:sz w:val="22"/>
          <w:szCs w:val="22"/>
        </w:rPr>
        <w:t xml:space="preserve">Anschutz Medical Campus: </w:t>
      </w:r>
      <w:r w:rsidRPr="009F341C">
        <w:rPr>
          <w:rFonts w:ascii="Calibri" w:hAnsi="Calibri"/>
          <w:sz w:val="22"/>
          <w:szCs w:val="22"/>
        </w:rPr>
        <w:t xml:space="preserve">Seek medical attention at a Concentra or </w:t>
      </w:r>
      <w:proofErr w:type="spellStart"/>
      <w:r w:rsidRPr="009F341C">
        <w:rPr>
          <w:rFonts w:ascii="Calibri" w:hAnsi="Calibri"/>
          <w:sz w:val="22"/>
          <w:szCs w:val="22"/>
        </w:rPr>
        <w:t>HealthOne</w:t>
      </w:r>
      <w:proofErr w:type="spellEnd"/>
      <w:r w:rsidRPr="009F341C">
        <w:rPr>
          <w:rFonts w:ascii="Calibri" w:hAnsi="Calibri"/>
          <w:sz w:val="22"/>
          <w:szCs w:val="22"/>
        </w:rPr>
        <w:t xml:space="preserve"> clinic during regular working hours, report incident to EHS (303) 724-0345. During non-working hour seek medical attention at the University Hospital Emergency Department.</w:t>
      </w:r>
    </w:p>
    <w:p w:rsidR="000D52BB" w:rsidRPr="009F341C" w:rsidRDefault="000D52BB" w:rsidP="000D52BB">
      <w:pPr>
        <w:pStyle w:val="ListParagraph"/>
        <w:numPr>
          <w:ilvl w:val="0"/>
          <w:numId w:val="1"/>
        </w:numPr>
        <w:ind w:right="270"/>
        <w:jc w:val="both"/>
        <w:rPr>
          <w:rFonts w:ascii="Calibri" w:hAnsi="Calibri"/>
          <w:i/>
          <w:sz w:val="22"/>
          <w:szCs w:val="22"/>
        </w:rPr>
      </w:pPr>
      <w:r w:rsidRPr="009F341C">
        <w:rPr>
          <w:rFonts w:ascii="Calibri" w:hAnsi="Calibri"/>
          <w:b/>
          <w:sz w:val="22"/>
          <w:szCs w:val="22"/>
        </w:rPr>
        <w:t>Denver Campus:</w:t>
      </w:r>
      <w:r w:rsidRPr="009F341C">
        <w:rPr>
          <w:rFonts w:ascii="Calibri" w:hAnsi="Calibri"/>
          <w:sz w:val="22"/>
          <w:szCs w:val="22"/>
        </w:rPr>
        <w:t xml:space="preserve"> Seek medical attention at </w:t>
      </w:r>
      <w:proofErr w:type="spellStart"/>
      <w:r w:rsidRPr="009F341C">
        <w:rPr>
          <w:rFonts w:ascii="Calibri" w:hAnsi="Calibri"/>
          <w:sz w:val="22"/>
          <w:szCs w:val="22"/>
        </w:rPr>
        <w:t>HealthOne</w:t>
      </w:r>
      <w:proofErr w:type="spellEnd"/>
      <w:r w:rsidRPr="009F341C">
        <w:rPr>
          <w:rFonts w:ascii="Calibri" w:hAnsi="Calibri"/>
          <w:sz w:val="22"/>
          <w:szCs w:val="22"/>
        </w:rPr>
        <w:t xml:space="preserve"> located at 1515 </w:t>
      </w:r>
      <w:proofErr w:type="spellStart"/>
      <w:r w:rsidRPr="009F341C">
        <w:rPr>
          <w:rFonts w:ascii="Calibri" w:hAnsi="Calibri"/>
          <w:sz w:val="22"/>
          <w:szCs w:val="22"/>
        </w:rPr>
        <w:t>Wazee</w:t>
      </w:r>
      <w:proofErr w:type="spellEnd"/>
      <w:r w:rsidRPr="009F341C">
        <w:rPr>
          <w:rFonts w:ascii="Calibri" w:hAnsi="Calibri"/>
          <w:sz w:val="22"/>
          <w:szCs w:val="22"/>
        </w:rPr>
        <w:t xml:space="preserve"> St., Suite D during work hours and Denver Health during non-working hours.</w:t>
      </w:r>
    </w:p>
    <w:p w:rsidR="006E59E6" w:rsidRPr="009F341C" w:rsidRDefault="006E59E6" w:rsidP="007628BA">
      <w:pPr>
        <w:spacing w:after="0"/>
        <w:rPr>
          <w:rFonts w:ascii="Calibri" w:hAnsi="Calibri"/>
        </w:rPr>
      </w:pPr>
    </w:p>
    <w:p w:rsidR="001E6676" w:rsidRPr="009F341C" w:rsidRDefault="00E632FD" w:rsidP="00E632FD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</w:rPr>
        <w:t>All lab</w:t>
      </w:r>
      <w:r w:rsidR="001E6676" w:rsidRPr="009F341C">
        <w:rPr>
          <w:rFonts w:ascii="Calibri" w:hAnsi="Calibri" w:cs="Arial"/>
          <w:bCs/>
        </w:rPr>
        <w:t xml:space="preserve"> personnel </w:t>
      </w:r>
      <w:r>
        <w:rPr>
          <w:rFonts w:ascii="Calibri" w:hAnsi="Calibri" w:cs="Arial"/>
          <w:bCs/>
        </w:rPr>
        <w:t xml:space="preserve">performing </w:t>
      </w:r>
      <w:r w:rsidR="001E6676" w:rsidRPr="009F341C">
        <w:rPr>
          <w:rFonts w:ascii="Calibri" w:hAnsi="Calibri" w:cs="Arial"/>
          <w:bCs/>
        </w:rPr>
        <w:t>manipulation</w:t>
      </w:r>
      <w:r>
        <w:rPr>
          <w:rFonts w:ascii="Calibri" w:hAnsi="Calibri" w:cs="Arial"/>
          <w:bCs/>
        </w:rPr>
        <w:t>s</w:t>
      </w:r>
      <w:r w:rsidR="001E6676" w:rsidRPr="009F341C">
        <w:rPr>
          <w:rFonts w:ascii="Calibri" w:hAnsi="Calibri" w:cs="Arial"/>
          <w:bCs/>
        </w:rPr>
        <w:t>, preparation and</w:t>
      </w:r>
      <w:r>
        <w:rPr>
          <w:rFonts w:ascii="Calibri" w:hAnsi="Calibri" w:cs="Arial"/>
          <w:bCs/>
        </w:rPr>
        <w:t>/or</w:t>
      </w:r>
      <w:r w:rsidR="001E6676" w:rsidRPr="009F341C">
        <w:rPr>
          <w:rFonts w:ascii="Calibri" w:hAnsi="Calibri" w:cs="Arial"/>
          <w:bCs/>
        </w:rPr>
        <w:t xml:space="preserve"> use </w:t>
      </w:r>
      <w:r>
        <w:rPr>
          <w:rFonts w:ascii="Calibri" w:hAnsi="Calibri" w:cs="Arial"/>
          <w:bCs/>
        </w:rPr>
        <w:t xml:space="preserve">of a SA Toxin for </w:t>
      </w:r>
      <w:r w:rsidR="001E6676" w:rsidRPr="009F341C">
        <w:rPr>
          <w:rFonts w:ascii="Calibri" w:hAnsi="Calibri" w:cs="Arial"/>
          <w:bCs/>
          <w:i/>
        </w:rPr>
        <w:t>in vivo</w:t>
      </w:r>
      <w:r w:rsidR="001E6676" w:rsidRPr="009F341C">
        <w:rPr>
          <w:rFonts w:ascii="Calibri" w:hAnsi="Calibri" w:cs="Arial"/>
          <w:bCs/>
        </w:rPr>
        <w:t xml:space="preserve"> or </w:t>
      </w:r>
      <w:r w:rsidR="001E6676" w:rsidRPr="009F341C">
        <w:rPr>
          <w:rFonts w:ascii="Calibri" w:hAnsi="Calibri" w:cs="Arial"/>
          <w:bCs/>
          <w:i/>
        </w:rPr>
        <w:t>in vitro</w:t>
      </w:r>
      <w:r w:rsidR="001E6676" w:rsidRPr="009F341C">
        <w:rPr>
          <w:rFonts w:ascii="Calibri" w:hAnsi="Calibri" w:cs="Arial"/>
          <w:bCs/>
        </w:rPr>
        <w:t xml:space="preserve"> experiments</w:t>
      </w:r>
      <w:r>
        <w:rPr>
          <w:rFonts w:ascii="Calibri" w:hAnsi="Calibri" w:cs="Arial"/>
          <w:bCs/>
        </w:rPr>
        <w:t xml:space="preserve"> must be currently enrolled in the Occupational Health Program</w:t>
      </w:r>
      <w:r w:rsidR="001E6676" w:rsidRPr="009F341C">
        <w:rPr>
          <w:rFonts w:ascii="Calibri" w:hAnsi="Calibri" w:cs="Arial"/>
          <w:bCs/>
        </w:rPr>
        <w:t xml:space="preserve">.  </w:t>
      </w:r>
      <w:r w:rsidR="001E6676" w:rsidRPr="009F341C">
        <w:rPr>
          <w:rFonts w:ascii="Calibri" w:hAnsi="Calibri" w:cs="Arial"/>
          <w:bCs/>
          <w:i/>
        </w:rPr>
        <w:t xml:space="preserve">Please consult with the </w:t>
      </w:r>
      <w:r w:rsidR="006E59E6">
        <w:rPr>
          <w:rFonts w:ascii="Calibri" w:hAnsi="Calibri" w:cs="Arial"/>
          <w:bCs/>
          <w:i/>
        </w:rPr>
        <w:t>CU Denver | Anschutz Medical Campus</w:t>
      </w:r>
      <w:r w:rsidR="001E6676" w:rsidRPr="009F341C">
        <w:rPr>
          <w:rFonts w:ascii="Calibri" w:hAnsi="Calibri" w:cs="Arial"/>
          <w:bCs/>
          <w:i/>
        </w:rPr>
        <w:t xml:space="preserve"> </w:t>
      </w:r>
      <w:hyperlink r:id="rId9" w:history="1">
        <w:r w:rsidR="001E6676" w:rsidRPr="009F341C">
          <w:rPr>
            <w:rStyle w:val="Hyperlink"/>
            <w:rFonts w:ascii="Calibri" w:hAnsi="Calibri" w:cs="Arial"/>
            <w:bCs/>
            <w:i/>
          </w:rPr>
          <w:fldChar w:fldCharType="begin"/>
        </w:r>
        <w:r w:rsidR="001E6676" w:rsidRPr="009F341C">
          <w:rPr>
            <w:rStyle w:val="Hyperlink"/>
            <w:rFonts w:ascii="Calibri" w:hAnsi="Calibri" w:cs="Arial"/>
            <w:bCs/>
            <w:i/>
          </w:rPr>
          <w:instrText xml:space="preserve"> </w:instrText>
        </w:r>
        <w:r w:rsidR="001E6676" w:rsidRPr="009F341C">
          <w:rPr>
            <w:rStyle w:val="Hyperlink"/>
            <w:rFonts w:ascii="Calibri" w:hAnsi="Calibri"/>
          </w:rPr>
          <w:instrText>MacroButton "FollowLink"</w:instrText>
        </w:r>
        <w:r w:rsidR="001E6676" w:rsidRPr="009F341C">
          <w:rPr>
            <w:rStyle w:val="Hyperlink"/>
            <w:rFonts w:ascii="Calibri" w:hAnsi="Calibri" w:cs="Arial"/>
            <w:bCs/>
            <w:i/>
          </w:rPr>
          <w:instrText xml:space="preserve">Occupational Health Program </w:instrText>
        </w:r>
        <w:r w:rsidR="001E6676" w:rsidRPr="009F341C">
          <w:rPr>
            <w:rStyle w:val="Hyperlink"/>
            <w:rFonts w:ascii="Calibri" w:hAnsi="Calibri" w:cs="Arial"/>
            <w:bCs/>
            <w:i/>
          </w:rPr>
          <w:fldChar w:fldCharType="end"/>
        </w:r>
      </w:hyperlink>
      <w:r w:rsidR="001E6676" w:rsidRPr="009F341C">
        <w:rPr>
          <w:rFonts w:ascii="Calibri" w:hAnsi="Calibri" w:cs="Arial"/>
          <w:bCs/>
          <w:i/>
        </w:rPr>
        <w:t xml:space="preserve"> (303-724-9145) to address this requirement</w:t>
      </w:r>
      <w:r w:rsidR="001E6676" w:rsidRPr="009F341C">
        <w:rPr>
          <w:rFonts w:ascii="Calibri" w:hAnsi="Calibri" w:cs="Arial"/>
          <w:bCs/>
        </w:rPr>
        <w:t>.</w:t>
      </w:r>
    </w:p>
    <w:p w:rsidR="001E6676" w:rsidRPr="009F341C" w:rsidRDefault="001E6676" w:rsidP="007628BA">
      <w:pPr>
        <w:spacing w:after="0"/>
        <w:rPr>
          <w:rFonts w:ascii="Calibri" w:hAnsi="Calibri"/>
        </w:rPr>
      </w:pPr>
    </w:p>
    <w:sectPr w:rsidR="001E6676" w:rsidRPr="009F341C" w:rsidSect="006E5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A9" w:rsidRDefault="00DA01A9" w:rsidP="007628BA">
      <w:pPr>
        <w:spacing w:after="0" w:line="240" w:lineRule="auto"/>
      </w:pPr>
      <w:r>
        <w:separator/>
      </w:r>
    </w:p>
  </w:endnote>
  <w:endnote w:type="continuationSeparator" w:id="0">
    <w:p w:rsidR="00DA01A9" w:rsidRDefault="00DA01A9" w:rsidP="007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E6" w:rsidRDefault="006E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10897"/>
      <w:docPartObj>
        <w:docPartGallery w:val="Page Numbers (Bottom of Page)"/>
        <w:docPartUnique/>
      </w:docPartObj>
    </w:sdtPr>
    <w:sdtContent>
      <w:sdt>
        <w:sdtPr>
          <w:id w:val="-2020231670"/>
          <w:docPartObj>
            <w:docPartGallery w:val="Page Numbers (Top of Page)"/>
            <w:docPartUnique/>
          </w:docPartObj>
        </w:sdtPr>
        <w:sdtContent>
          <w:p w:rsidR="006E59E6" w:rsidRDefault="005246E1" w:rsidP="005246E1">
            <w:pPr>
              <w:pStyle w:val="Footer"/>
              <w:tabs>
                <w:tab w:val="clear" w:pos="9360"/>
                <w:tab w:val="right" w:pos="10170"/>
              </w:tabs>
            </w:pPr>
            <w:r>
              <w:rPr>
                <w:rFonts w:ascii="Arial" w:hAnsi="Arial" w:cs="Arial"/>
                <w:sz w:val="18"/>
              </w:rPr>
              <w:t>Appendix A – SA-PQ - SOP _V2</w:t>
            </w:r>
            <w:r w:rsidR="005110EF">
              <w:rPr>
                <w:rFonts w:ascii="Arial" w:hAnsi="Arial" w:cs="Arial"/>
                <w:sz w:val="18"/>
              </w:rPr>
              <w:t xml:space="preserve"> </w:t>
            </w:r>
            <w:r w:rsidR="005110EF">
              <w:rPr>
                <w:rFonts w:ascii="Arial" w:hAnsi="Arial" w:cs="Arial"/>
                <w:sz w:val="18"/>
              </w:rPr>
              <w:tab/>
              <w:t xml:space="preserve">October </w:t>
            </w:r>
            <w:r w:rsidR="005110EF">
              <w:rPr>
                <w:rFonts w:ascii="Arial" w:hAnsi="Arial" w:cs="Arial"/>
                <w:sz w:val="18"/>
              </w:rPr>
              <w:t>2019</w:t>
            </w:r>
            <w:bookmarkStart w:id="18" w:name="_GoBack"/>
            <w:bookmarkEnd w:id="18"/>
            <w:r>
              <w:rPr>
                <w:rFonts w:ascii="Arial" w:hAnsi="Arial" w:cs="Arial"/>
                <w:sz w:val="18"/>
              </w:rPr>
              <w:tab/>
            </w:r>
            <w:r w:rsidR="006E59E6">
              <w:t xml:space="preserve">Page </w:t>
            </w:r>
            <w:r w:rsidR="006E59E6">
              <w:rPr>
                <w:b/>
                <w:bCs/>
                <w:sz w:val="24"/>
                <w:szCs w:val="24"/>
              </w:rPr>
              <w:fldChar w:fldCharType="begin"/>
            </w:r>
            <w:r w:rsidR="006E59E6">
              <w:rPr>
                <w:b/>
                <w:bCs/>
              </w:rPr>
              <w:instrText xml:space="preserve"> PAGE </w:instrText>
            </w:r>
            <w:r w:rsidR="006E59E6">
              <w:rPr>
                <w:b/>
                <w:bCs/>
                <w:sz w:val="24"/>
                <w:szCs w:val="24"/>
              </w:rPr>
              <w:fldChar w:fldCharType="separate"/>
            </w:r>
            <w:r w:rsidR="005110EF">
              <w:rPr>
                <w:b/>
                <w:bCs/>
                <w:noProof/>
              </w:rPr>
              <w:t>1</w:t>
            </w:r>
            <w:r w:rsidR="006E59E6">
              <w:rPr>
                <w:b/>
                <w:bCs/>
                <w:sz w:val="24"/>
                <w:szCs w:val="24"/>
              </w:rPr>
              <w:fldChar w:fldCharType="end"/>
            </w:r>
            <w:r w:rsidR="006E59E6">
              <w:t xml:space="preserve"> of </w:t>
            </w:r>
            <w:r w:rsidR="006E59E6">
              <w:rPr>
                <w:b/>
                <w:bCs/>
                <w:sz w:val="24"/>
                <w:szCs w:val="24"/>
              </w:rPr>
              <w:fldChar w:fldCharType="begin"/>
            </w:r>
            <w:r w:rsidR="006E59E6">
              <w:rPr>
                <w:b/>
                <w:bCs/>
              </w:rPr>
              <w:instrText xml:space="preserve"> NUMPAGES  </w:instrText>
            </w:r>
            <w:r w:rsidR="006E59E6">
              <w:rPr>
                <w:b/>
                <w:bCs/>
                <w:sz w:val="24"/>
                <w:szCs w:val="24"/>
              </w:rPr>
              <w:fldChar w:fldCharType="separate"/>
            </w:r>
            <w:r w:rsidR="005110EF">
              <w:rPr>
                <w:b/>
                <w:bCs/>
                <w:noProof/>
              </w:rPr>
              <w:t>3</w:t>
            </w:r>
            <w:r w:rsidR="006E59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103" w:rsidRDefault="007A6103" w:rsidP="006E59E6">
    <w:pPr>
      <w:pStyle w:val="Footer"/>
      <w:tabs>
        <w:tab w:val="clear" w:pos="9360"/>
        <w:tab w:val="center" w:pos="5112"/>
        <w:tab w:val="right" w:pos="101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6122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E59E6" w:rsidRDefault="006E59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64D" w:rsidRDefault="008D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A9" w:rsidRDefault="00DA01A9" w:rsidP="007628BA">
      <w:pPr>
        <w:spacing w:after="0" w:line="240" w:lineRule="auto"/>
      </w:pPr>
      <w:r>
        <w:separator/>
      </w:r>
    </w:p>
  </w:footnote>
  <w:footnote w:type="continuationSeparator" w:id="0">
    <w:p w:rsidR="00DA01A9" w:rsidRDefault="00DA01A9" w:rsidP="0076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E6" w:rsidRDefault="006E5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E6" w:rsidRDefault="006E5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4D" w:rsidRDefault="008D664D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 wp14:anchorId="69477909" wp14:editId="75FB4374">
          <wp:simplePos x="0" y="0"/>
          <wp:positionH relativeFrom="margin">
            <wp:posOffset>24130</wp:posOffset>
          </wp:positionH>
          <wp:positionV relativeFrom="page">
            <wp:posOffset>143510</wp:posOffset>
          </wp:positionV>
          <wp:extent cx="6391275" cy="56896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10E"/>
    <w:multiLevelType w:val="hybridMultilevel"/>
    <w:tmpl w:val="2594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A"/>
    <w:rsid w:val="0006487C"/>
    <w:rsid w:val="000729CE"/>
    <w:rsid w:val="000A02BF"/>
    <w:rsid w:val="000B0D74"/>
    <w:rsid w:val="000D52BB"/>
    <w:rsid w:val="001663FC"/>
    <w:rsid w:val="001B1902"/>
    <w:rsid w:val="001E6676"/>
    <w:rsid w:val="00226B2D"/>
    <w:rsid w:val="0025639A"/>
    <w:rsid w:val="002D30DE"/>
    <w:rsid w:val="002D6C2C"/>
    <w:rsid w:val="002E20F9"/>
    <w:rsid w:val="002F66E2"/>
    <w:rsid w:val="003D5B69"/>
    <w:rsid w:val="00420D63"/>
    <w:rsid w:val="00445D28"/>
    <w:rsid w:val="00457716"/>
    <w:rsid w:val="004D15E8"/>
    <w:rsid w:val="005072F9"/>
    <w:rsid w:val="005110EF"/>
    <w:rsid w:val="005246E1"/>
    <w:rsid w:val="005D755A"/>
    <w:rsid w:val="0069604C"/>
    <w:rsid w:val="006E48BD"/>
    <w:rsid w:val="006E59E6"/>
    <w:rsid w:val="007628BA"/>
    <w:rsid w:val="007A6103"/>
    <w:rsid w:val="007C3925"/>
    <w:rsid w:val="00872E25"/>
    <w:rsid w:val="008D664D"/>
    <w:rsid w:val="009D3771"/>
    <w:rsid w:val="009F341C"/>
    <w:rsid w:val="00A1533F"/>
    <w:rsid w:val="00A2261D"/>
    <w:rsid w:val="00B05BA9"/>
    <w:rsid w:val="00B0674F"/>
    <w:rsid w:val="00B91DCB"/>
    <w:rsid w:val="00B970DB"/>
    <w:rsid w:val="00BF11DA"/>
    <w:rsid w:val="00BF2D89"/>
    <w:rsid w:val="00C30BDA"/>
    <w:rsid w:val="00C5661A"/>
    <w:rsid w:val="00CB5AE3"/>
    <w:rsid w:val="00DA01A9"/>
    <w:rsid w:val="00E631C7"/>
    <w:rsid w:val="00E632FD"/>
    <w:rsid w:val="00E87D9C"/>
    <w:rsid w:val="00EE5B69"/>
    <w:rsid w:val="00F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B2AB"/>
  <w15:docId w15:val="{2743B729-06C4-46EE-AD7B-583AC372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628B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BA"/>
  </w:style>
  <w:style w:type="paragraph" w:styleId="Footer">
    <w:name w:val="footer"/>
    <w:basedOn w:val="Normal"/>
    <w:link w:val="FooterChar"/>
    <w:uiPriority w:val="99"/>
    <w:unhideWhenUsed/>
    <w:rsid w:val="0076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BA"/>
  </w:style>
  <w:style w:type="character" w:customStyle="1" w:styleId="Heading3Char">
    <w:name w:val="Heading 3 Char"/>
    <w:basedOn w:val="DefaultParagraphFont"/>
    <w:link w:val="Heading3"/>
    <w:rsid w:val="007628BA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1"/>
    <w:rPr>
      <w:rFonts w:ascii="Segoe UI" w:hAnsi="Segoe UI" w:cs="Segoe UI"/>
      <w:sz w:val="18"/>
      <w:szCs w:val="18"/>
    </w:rPr>
  </w:style>
  <w:style w:type="character" w:styleId="Hyperlink">
    <w:name w:val="Hyperlink"/>
    <w:rsid w:val="009D3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7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664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7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research/EHS/hazmat/Pages/inventory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cupational.Health@ucdenver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Denise</dc:creator>
  <cp:keywords/>
  <dc:description/>
  <cp:lastModifiedBy>Garvey, Jill</cp:lastModifiedBy>
  <cp:revision>3</cp:revision>
  <dcterms:created xsi:type="dcterms:W3CDTF">2019-10-21T22:13:00Z</dcterms:created>
  <dcterms:modified xsi:type="dcterms:W3CDTF">2019-10-21T22:14:00Z</dcterms:modified>
</cp:coreProperties>
</file>