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6E554" w14:textId="77777777" w:rsidR="004F0510" w:rsidRDefault="004F0510" w:rsidP="004F0510">
      <w:pPr>
        <w:jc w:val="center"/>
        <w:rPr>
          <w:b/>
          <w:sz w:val="48"/>
          <w:szCs w:val="48"/>
          <w:u w:val="single"/>
        </w:rPr>
      </w:pPr>
      <w:r w:rsidRPr="00941259">
        <w:rPr>
          <w:b/>
          <w:sz w:val="48"/>
          <w:szCs w:val="48"/>
          <w:u w:val="single"/>
        </w:rPr>
        <w:t>Carbon Dioxide Euthanasia</w:t>
      </w:r>
      <w:r>
        <w:rPr>
          <w:b/>
          <w:sz w:val="48"/>
          <w:szCs w:val="48"/>
          <w:u w:val="single"/>
        </w:rPr>
        <w:t xml:space="preserve"> Instructions</w:t>
      </w:r>
    </w:p>
    <w:p w14:paraId="30F8912C" w14:textId="77777777" w:rsidR="004F0510" w:rsidRDefault="004F0510" w:rsidP="004F0510">
      <w:pPr>
        <w:rPr>
          <w:b/>
          <w:sz w:val="28"/>
          <w:szCs w:val="28"/>
        </w:rPr>
      </w:pPr>
    </w:p>
    <w:p w14:paraId="4AE60DAA" w14:textId="77777777" w:rsidR="004F0510" w:rsidRDefault="004F0510" w:rsidP="004F0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Flow Rates</w:t>
      </w:r>
    </w:p>
    <w:p w14:paraId="76A713F0" w14:textId="77777777" w:rsidR="004F0510" w:rsidRDefault="004F0510" w:rsidP="004F0510">
      <w:pPr>
        <w:rPr>
          <w:b/>
          <w:sz w:val="28"/>
          <w:szCs w:val="28"/>
        </w:rPr>
      </w:pPr>
    </w:p>
    <w:p w14:paraId="02B4CE96" w14:textId="36FB733F" w:rsidR="004F0510" w:rsidRDefault="004F0510" w:rsidP="004F0510">
      <w:pPr>
        <w:rPr>
          <w:sz w:val="28"/>
          <w:szCs w:val="28"/>
        </w:rPr>
      </w:pPr>
      <w:r w:rsidRPr="004F0510">
        <w:rPr>
          <w:sz w:val="28"/>
          <w:szCs w:val="28"/>
        </w:rPr>
        <w:t>For each chamber size, you must calculate the flow r</w:t>
      </w:r>
      <w:r w:rsidR="00DA0C43">
        <w:rPr>
          <w:sz w:val="28"/>
          <w:szCs w:val="28"/>
        </w:rPr>
        <w:t>ate required for approximately 5</w:t>
      </w:r>
      <w:r w:rsidRPr="004F0510">
        <w:rPr>
          <w:sz w:val="28"/>
          <w:szCs w:val="28"/>
        </w:rPr>
        <w:t xml:space="preserve">0% displacement. For example, </w:t>
      </w:r>
      <w:r w:rsidR="00DA0C43">
        <w:rPr>
          <w:sz w:val="28"/>
          <w:szCs w:val="28"/>
        </w:rPr>
        <w:t xml:space="preserve">internal </w:t>
      </w:r>
      <w:r w:rsidRPr="004F0510">
        <w:rPr>
          <w:sz w:val="28"/>
          <w:szCs w:val="28"/>
        </w:rPr>
        <w:t>chamber dimensions = 10 x 8 x 5 inches = 400 in</w:t>
      </w:r>
      <w:r w:rsidRPr="004F0510">
        <w:rPr>
          <w:sz w:val="28"/>
          <w:szCs w:val="28"/>
          <w:vertAlign w:val="superscript"/>
        </w:rPr>
        <w:t>3</w:t>
      </w:r>
      <w:r w:rsidR="00DA0C43">
        <w:rPr>
          <w:sz w:val="28"/>
          <w:szCs w:val="28"/>
        </w:rPr>
        <w:t>/61.02 = 6.55 L x 50% = 3.28</w:t>
      </w:r>
      <w:r w:rsidRPr="004F0510">
        <w:rPr>
          <w:sz w:val="28"/>
          <w:szCs w:val="28"/>
        </w:rPr>
        <w:t xml:space="preserve"> L/min. (61.02 in</w:t>
      </w:r>
      <w:r w:rsidRPr="004F0510">
        <w:rPr>
          <w:sz w:val="28"/>
          <w:szCs w:val="28"/>
          <w:vertAlign w:val="superscript"/>
        </w:rPr>
        <w:t xml:space="preserve">3 </w:t>
      </w:r>
      <w:r w:rsidRPr="004F0510">
        <w:rPr>
          <w:sz w:val="28"/>
          <w:szCs w:val="28"/>
        </w:rPr>
        <w:t>= 1 liter)</w:t>
      </w:r>
    </w:p>
    <w:p w14:paraId="6D65EF49" w14:textId="77777777" w:rsidR="004F0510" w:rsidRDefault="004F0510" w:rsidP="004F0510">
      <w:pPr>
        <w:rPr>
          <w:sz w:val="28"/>
          <w:szCs w:val="28"/>
        </w:rPr>
      </w:pPr>
    </w:p>
    <w:p w14:paraId="7A99B675" w14:textId="77777777" w:rsidR="004F0510" w:rsidRDefault="004F0510" w:rsidP="004F0510">
      <w:pPr>
        <w:rPr>
          <w:sz w:val="28"/>
          <w:szCs w:val="28"/>
        </w:rPr>
      </w:pPr>
      <w:r>
        <w:rPr>
          <w:sz w:val="28"/>
          <w:szCs w:val="28"/>
        </w:rPr>
        <w:t>Once these have been calculated, fill out table below:</w:t>
      </w:r>
    </w:p>
    <w:p w14:paraId="75F9AFD8" w14:textId="77777777" w:rsidR="004F0510" w:rsidRDefault="004F0510" w:rsidP="004F051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0510" w14:paraId="26919895" w14:textId="77777777" w:rsidTr="004F0510">
        <w:tc>
          <w:tcPr>
            <w:tcW w:w="3116" w:type="dxa"/>
          </w:tcPr>
          <w:p w14:paraId="06DBEFBA" w14:textId="77777777" w:rsidR="004F0510" w:rsidRPr="004F0510" w:rsidRDefault="004F0510" w:rsidP="004F0510">
            <w:pPr>
              <w:jc w:val="center"/>
              <w:rPr>
                <w:b/>
                <w:sz w:val="28"/>
                <w:szCs w:val="28"/>
              </w:rPr>
            </w:pPr>
            <w:r w:rsidRPr="004F0510">
              <w:rPr>
                <w:b/>
                <w:sz w:val="28"/>
                <w:szCs w:val="28"/>
              </w:rPr>
              <w:t>Cage Type</w:t>
            </w:r>
          </w:p>
        </w:tc>
        <w:tc>
          <w:tcPr>
            <w:tcW w:w="3117" w:type="dxa"/>
          </w:tcPr>
          <w:p w14:paraId="3E886898" w14:textId="77777777" w:rsidR="004F0510" w:rsidRPr="004F0510" w:rsidRDefault="004F0510" w:rsidP="004F0510">
            <w:pPr>
              <w:jc w:val="center"/>
              <w:rPr>
                <w:b/>
                <w:sz w:val="28"/>
                <w:szCs w:val="28"/>
              </w:rPr>
            </w:pPr>
            <w:r w:rsidRPr="004F0510">
              <w:rPr>
                <w:b/>
                <w:sz w:val="28"/>
                <w:szCs w:val="28"/>
              </w:rPr>
              <w:t>Cage Dimensions</w:t>
            </w:r>
          </w:p>
        </w:tc>
        <w:tc>
          <w:tcPr>
            <w:tcW w:w="3117" w:type="dxa"/>
          </w:tcPr>
          <w:p w14:paraId="122167A3" w14:textId="77777777" w:rsidR="004F0510" w:rsidRPr="004F0510" w:rsidRDefault="004F0510" w:rsidP="004F0510">
            <w:pPr>
              <w:jc w:val="center"/>
              <w:rPr>
                <w:b/>
                <w:sz w:val="28"/>
                <w:szCs w:val="28"/>
              </w:rPr>
            </w:pPr>
            <w:r w:rsidRPr="004F0510">
              <w:rPr>
                <w:b/>
                <w:sz w:val="28"/>
                <w:szCs w:val="28"/>
              </w:rPr>
              <w:t>Flow Rate</w:t>
            </w:r>
          </w:p>
        </w:tc>
      </w:tr>
      <w:tr w:rsidR="004F0510" w14:paraId="070C44AC" w14:textId="77777777" w:rsidTr="004F0510">
        <w:tc>
          <w:tcPr>
            <w:tcW w:w="3116" w:type="dxa"/>
          </w:tcPr>
          <w:p w14:paraId="3A9740BB" w14:textId="77777777" w:rsidR="004F0510" w:rsidRDefault="004F0510" w:rsidP="004F051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79B0D0A" w14:textId="77777777" w:rsidR="004F0510" w:rsidRDefault="004F0510" w:rsidP="004F051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25020EE" w14:textId="77777777" w:rsidR="004F0510" w:rsidRDefault="004F0510" w:rsidP="004F0510">
            <w:pPr>
              <w:rPr>
                <w:sz w:val="28"/>
                <w:szCs w:val="28"/>
              </w:rPr>
            </w:pPr>
          </w:p>
        </w:tc>
      </w:tr>
      <w:tr w:rsidR="004F0510" w14:paraId="5EB66BEA" w14:textId="77777777" w:rsidTr="004F0510">
        <w:tc>
          <w:tcPr>
            <w:tcW w:w="3116" w:type="dxa"/>
          </w:tcPr>
          <w:p w14:paraId="7CB337D9" w14:textId="77777777" w:rsidR="004F0510" w:rsidRDefault="004F0510" w:rsidP="004F051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27276F9" w14:textId="77777777" w:rsidR="004F0510" w:rsidRDefault="004F0510" w:rsidP="004F051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C4ADABC" w14:textId="77777777" w:rsidR="004F0510" w:rsidRDefault="004F0510" w:rsidP="004F0510">
            <w:pPr>
              <w:rPr>
                <w:sz w:val="28"/>
                <w:szCs w:val="28"/>
              </w:rPr>
            </w:pPr>
          </w:p>
        </w:tc>
      </w:tr>
      <w:tr w:rsidR="004F0510" w14:paraId="7D840AC6" w14:textId="77777777" w:rsidTr="004F0510">
        <w:tc>
          <w:tcPr>
            <w:tcW w:w="3116" w:type="dxa"/>
          </w:tcPr>
          <w:p w14:paraId="1756C61A" w14:textId="77777777" w:rsidR="004F0510" w:rsidRDefault="004F0510" w:rsidP="004F051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6FAA1F8" w14:textId="77777777" w:rsidR="004F0510" w:rsidRDefault="004F0510" w:rsidP="004F051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8248EB9" w14:textId="77777777" w:rsidR="004F0510" w:rsidRDefault="004F0510" w:rsidP="004F0510">
            <w:pPr>
              <w:rPr>
                <w:sz w:val="28"/>
                <w:szCs w:val="28"/>
              </w:rPr>
            </w:pPr>
          </w:p>
        </w:tc>
      </w:tr>
    </w:tbl>
    <w:p w14:paraId="4D9E3747" w14:textId="77777777" w:rsidR="004F0510" w:rsidRPr="004F0510" w:rsidRDefault="004F0510" w:rsidP="004F0510">
      <w:pPr>
        <w:rPr>
          <w:sz w:val="28"/>
          <w:szCs w:val="28"/>
        </w:rPr>
      </w:pPr>
    </w:p>
    <w:p w14:paraId="49BB879E" w14:textId="77777777" w:rsidR="004F0510" w:rsidRDefault="004F0510" w:rsidP="004F0510">
      <w:pPr>
        <w:rPr>
          <w:b/>
          <w:sz w:val="28"/>
          <w:szCs w:val="28"/>
        </w:rPr>
      </w:pPr>
      <w:r w:rsidRPr="00A54548">
        <w:rPr>
          <w:b/>
          <w:sz w:val="28"/>
          <w:szCs w:val="28"/>
        </w:rPr>
        <w:t>Important Reminders</w:t>
      </w:r>
    </w:p>
    <w:p w14:paraId="3A4E96A9" w14:textId="77777777" w:rsidR="004F0510" w:rsidRPr="00A54548" w:rsidRDefault="004F0510" w:rsidP="004F0510">
      <w:pPr>
        <w:rPr>
          <w:b/>
          <w:sz w:val="28"/>
          <w:szCs w:val="28"/>
        </w:rPr>
      </w:pPr>
    </w:p>
    <w:p w14:paraId="73F69833" w14:textId="77777777" w:rsidR="004F0510" w:rsidRPr="00A54548" w:rsidRDefault="004F0510" w:rsidP="004F05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exceed c</w:t>
      </w:r>
      <w:r w:rsidRPr="00A54548">
        <w:rPr>
          <w:sz w:val="28"/>
          <w:szCs w:val="28"/>
        </w:rPr>
        <w:t xml:space="preserve">age density regulations </w:t>
      </w:r>
      <w:r>
        <w:rPr>
          <w:sz w:val="28"/>
          <w:szCs w:val="28"/>
        </w:rPr>
        <w:t>(see Rodent Overcrowding Policy).</w:t>
      </w:r>
    </w:p>
    <w:p w14:paraId="5639CF51" w14:textId="77777777" w:rsidR="004F0510" w:rsidRPr="00A54548" w:rsidRDefault="004F0510" w:rsidP="004F05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m</w:t>
      </w:r>
      <w:r w:rsidRPr="00A54548">
        <w:rPr>
          <w:sz w:val="28"/>
          <w:szCs w:val="28"/>
        </w:rPr>
        <w:t xml:space="preserve">ix </w:t>
      </w:r>
      <w:r>
        <w:rPr>
          <w:sz w:val="28"/>
          <w:szCs w:val="28"/>
        </w:rPr>
        <w:t>animals from different cages or different species.</w:t>
      </w:r>
    </w:p>
    <w:p w14:paraId="02D33AC2" w14:textId="77777777" w:rsidR="004F0510" w:rsidRPr="00A54548" w:rsidRDefault="004F0510" w:rsidP="004F0510">
      <w:pPr>
        <w:numPr>
          <w:ilvl w:val="0"/>
          <w:numId w:val="1"/>
        </w:numPr>
        <w:rPr>
          <w:sz w:val="28"/>
          <w:szCs w:val="28"/>
        </w:rPr>
      </w:pPr>
      <w:r w:rsidRPr="00A54548">
        <w:rPr>
          <w:sz w:val="28"/>
          <w:szCs w:val="28"/>
        </w:rPr>
        <w:t>Do not leave animals unattended.</w:t>
      </w:r>
    </w:p>
    <w:p w14:paraId="7C81E044" w14:textId="77777777" w:rsidR="004F0510" w:rsidRPr="00A54548" w:rsidRDefault="004F0510" w:rsidP="004F05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Young (&lt; 10 days)</w:t>
      </w:r>
      <w:r w:rsidRPr="00A54548">
        <w:rPr>
          <w:sz w:val="28"/>
          <w:szCs w:val="28"/>
        </w:rPr>
        <w:t xml:space="preserve"> or sick </w:t>
      </w:r>
      <w:r>
        <w:rPr>
          <w:sz w:val="28"/>
          <w:szCs w:val="28"/>
        </w:rPr>
        <w:t>animals</w:t>
      </w:r>
      <w:r w:rsidRPr="00A54548">
        <w:rPr>
          <w:sz w:val="28"/>
          <w:szCs w:val="28"/>
        </w:rPr>
        <w:t xml:space="preserve"> may require additional</w:t>
      </w:r>
      <w:r>
        <w:rPr>
          <w:sz w:val="28"/>
          <w:szCs w:val="28"/>
        </w:rPr>
        <w:t xml:space="preserve"> </w:t>
      </w:r>
      <w:r w:rsidRPr="00A54548">
        <w:rPr>
          <w:sz w:val="28"/>
          <w:szCs w:val="28"/>
        </w:rPr>
        <w:t>CO</w:t>
      </w:r>
      <w:r w:rsidRPr="00A54548">
        <w:rPr>
          <w:sz w:val="28"/>
          <w:szCs w:val="28"/>
          <w:vertAlign w:val="subscript"/>
        </w:rPr>
        <w:t xml:space="preserve">2 </w:t>
      </w:r>
      <w:r w:rsidRPr="00A54548">
        <w:rPr>
          <w:sz w:val="28"/>
          <w:szCs w:val="28"/>
        </w:rPr>
        <w:t>exposure</w:t>
      </w:r>
      <w:r>
        <w:rPr>
          <w:sz w:val="28"/>
          <w:szCs w:val="28"/>
        </w:rPr>
        <w:t xml:space="preserve"> time due to resistance to hypoxia. </w:t>
      </w:r>
    </w:p>
    <w:p w14:paraId="1D858EF6" w14:textId="77777777" w:rsidR="004F0510" w:rsidRPr="00A54548" w:rsidRDefault="004F0510" w:rsidP="004F05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Keep </w:t>
      </w:r>
      <w:r w:rsidRPr="00A54548">
        <w:rPr>
          <w:sz w:val="28"/>
          <w:szCs w:val="28"/>
        </w:rPr>
        <w:t>CO</w:t>
      </w:r>
      <w:r w:rsidRPr="00A54548">
        <w:rPr>
          <w:sz w:val="28"/>
          <w:szCs w:val="28"/>
          <w:vertAlign w:val="subscript"/>
        </w:rPr>
        <w:t>2</w:t>
      </w:r>
      <w:r w:rsidRPr="00A54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</w:t>
      </w:r>
      <w:r w:rsidRPr="00A54548">
        <w:rPr>
          <w:sz w:val="28"/>
          <w:szCs w:val="28"/>
        </w:rPr>
        <w:t>for at least 1 minute after the animals stop breathing</w:t>
      </w:r>
      <w:r>
        <w:rPr>
          <w:sz w:val="28"/>
          <w:szCs w:val="28"/>
        </w:rPr>
        <w:t xml:space="preserve">. </w:t>
      </w:r>
      <w:r w:rsidRPr="00A54548">
        <w:rPr>
          <w:sz w:val="28"/>
          <w:szCs w:val="28"/>
        </w:rPr>
        <w:t xml:space="preserve"> </w:t>
      </w:r>
      <w:r>
        <w:rPr>
          <w:sz w:val="28"/>
          <w:szCs w:val="28"/>
        </w:rPr>
        <w:t>Then perform a</w:t>
      </w:r>
      <w:r w:rsidRPr="00A54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required </w:t>
      </w:r>
      <w:r w:rsidRPr="00A54548">
        <w:rPr>
          <w:sz w:val="28"/>
          <w:szCs w:val="28"/>
        </w:rPr>
        <w:t>secondary method</w:t>
      </w:r>
      <w:r>
        <w:rPr>
          <w:sz w:val="28"/>
          <w:szCs w:val="28"/>
        </w:rPr>
        <w:t xml:space="preserve"> of euthanasia below:</w:t>
      </w:r>
    </w:p>
    <w:p w14:paraId="27CA4052" w14:textId="77777777" w:rsidR="004F0510" w:rsidRPr="00A54548" w:rsidRDefault="004F0510" w:rsidP="004F0510">
      <w:pPr>
        <w:numPr>
          <w:ilvl w:val="1"/>
          <w:numId w:val="1"/>
        </w:numPr>
        <w:rPr>
          <w:sz w:val="28"/>
          <w:szCs w:val="28"/>
        </w:rPr>
      </w:pPr>
      <w:r w:rsidRPr="00A54548">
        <w:rPr>
          <w:sz w:val="28"/>
          <w:szCs w:val="28"/>
        </w:rPr>
        <w:t>Cervical Dislocation</w:t>
      </w:r>
      <w:r>
        <w:rPr>
          <w:sz w:val="28"/>
          <w:szCs w:val="28"/>
        </w:rPr>
        <w:t xml:space="preserve"> (only for rodents &lt; 200 g)</w:t>
      </w:r>
    </w:p>
    <w:p w14:paraId="1512522C" w14:textId="77777777" w:rsidR="004F0510" w:rsidRPr="00A54548" w:rsidRDefault="004F0510" w:rsidP="004F0510">
      <w:pPr>
        <w:numPr>
          <w:ilvl w:val="1"/>
          <w:numId w:val="1"/>
        </w:numPr>
        <w:rPr>
          <w:sz w:val="28"/>
          <w:szCs w:val="28"/>
        </w:rPr>
      </w:pPr>
      <w:r w:rsidRPr="00A54548">
        <w:rPr>
          <w:sz w:val="28"/>
          <w:szCs w:val="28"/>
        </w:rPr>
        <w:t>Decapitation</w:t>
      </w:r>
    </w:p>
    <w:p w14:paraId="7AE7274A" w14:textId="77777777" w:rsidR="004F0510" w:rsidRPr="00A54548" w:rsidRDefault="004F0510" w:rsidP="004F0510">
      <w:pPr>
        <w:numPr>
          <w:ilvl w:val="1"/>
          <w:numId w:val="1"/>
        </w:numPr>
        <w:rPr>
          <w:sz w:val="28"/>
          <w:szCs w:val="28"/>
        </w:rPr>
      </w:pPr>
      <w:r w:rsidRPr="00A54548">
        <w:rPr>
          <w:sz w:val="28"/>
          <w:szCs w:val="28"/>
        </w:rPr>
        <w:t>Bilateral Thoracotomy</w:t>
      </w:r>
    </w:p>
    <w:p w14:paraId="10DB42C3" w14:textId="77777777" w:rsidR="004F0510" w:rsidRPr="00A54548" w:rsidRDefault="004F0510" w:rsidP="004F0510">
      <w:pPr>
        <w:numPr>
          <w:ilvl w:val="1"/>
          <w:numId w:val="1"/>
        </w:numPr>
        <w:rPr>
          <w:sz w:val="28"/>
          <w:szCs w:val="28"/>
        </w:rPr>
      </w:pPr>
      <w:r w:rsidRPr="00A54548">
        <w:rPr>
          <w:sz w:val="28"/>
          <w:szCs w:val="28"/>
        </w:rPr>
        <w:t>Exsanguination</w:t>
      </w:r>
      <w:bookmarkStart w:id="0" w:name="_GoBack"/>
      <w:bookmarkEnd w:id="0"/>
    </w:p>
    <w:p w14:paraId="469CF680" w14:textId="77777777" w:rsidR="004F0510" w:rsidRPr="00F67733" w:rsidRDefault="004F0510" w:rsidP="004F05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If using the same chamber for serial </w:t>
      </w:r>
      <w:proofErr w:type="spellStart"/>
      <w:r>
        <w:rPr>
          <w:sz w:val="28"/>
          <w:szCs w:val="28"/>
        </w:rPr>
        <w:t>euthanasias</w:t>
      </w:r>
      <w:proofErr w:type="spellEnd"/>
      <w:r>
        <w:rPr>
          <w:sz w:val="28"/>
          <w:szCs w:val="28"/>
        </w:rPr>
        <w:t>, the chamber should be cleaned and left open for 2 minutes to allow previous CO</w:t>
      </w:r>
      <w:r w:rsidRPr="00F6773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to dissipate so the chamber is not pre-charged. </w:t>
      </w:r>
    </w:p>
    <w:p w14:paraId="0EA9672B" w14:textId="77777777" w:rsidR="004F0510" w:rsidRPr="00F75896" w:rsidRDefault="004F0510" w:rsidP="004F05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</w:t>
      </w:r>
      <w:r w:rsidRPr="00A54548">
        <w:rPr>
          <w:sz w:val="28"/>
          <w:szCs w:val="28"/>
        </w:rPr>
        <w:t xml:space="preserve">ny animal </w:t>
      </w:r>
      <w:r>
        <w:rPr>
          <w:sz w:val="28"/>
          <w:szCs w:val="28"/>
        </w:rPr>
        <w:t xml:space="preserve">not properly euthanized </w:t>
      </w:r>
      <w:r w:rsidRPr="00A54548">
        <w:rPr>
          <w:sz w:val="28"/>
          <w:szCs w:val="28"/>
        </w:rPr>
        <w:t>must be reported to the IACUC.</w:t>
      </w:r>
    </w:p>
    <w:p w14:paraId="13E787DC" w14:textId="77777777" w:rsidR="004F0510" w:rsidRPr="00F75896" w:rsidRDefault="004F0510" w:rsidP="004F0510">
      <w:pPr>
        <w:ind w:left="720"/>
        <w:rPr>
          <w:b/>
          <w:sz w:val="20"/>
          <w:szCs w:val="20"/>
        </w:rPr>
      </w:pPr>
    </w:p>
    <w:p w14:paraId="3453AEFB" w14:textId="77777777" w:rsidR="004F0510" w:rsidRPr="00DC32B1" w:rsidRDefault="004F0510" w:rsidP="004F0510">
      <w:pPr>
        <w:ind w:left="720"/>
        <w:rPr>
          <w:sz w:val="20"/>
          <w:szCs w:val="20"/>
        </w:rPr>
      </w:pPr>
    </w:p>
    <w:p w14:paraId="096CA589" w14:textId="0E413EBE" w:rsidR="004F0510" w:rsidRDefault="004F0510" w:rsidP="003E2CF8">
      <w:pPr>
        <w:jc w:val="center"/>
        <w:rPr>
          <w:b/>
          <w:sz w:val="28"/>
          <w:szCs w:val="32"/>
        </w:rPr>
      </w:pPr>
      <w:r w:rsidRPr="003E2CF8">
        <w:rPr>
          <w:b/>
          <w:sz w:val="28"/>
          <w:szCs w:val="32"/>
        </w:rPr>
        <w:t>Please contact vivarium staff for training on any of the above procedures</w:t>
      </w:r>
    </w:p>
    <w:p w14:paraId="7810AA54" w14:textId="77777777" w:rsidR="003E2CF8" w:rsidRPr="003E2CF8" w:rsidRDefault="003E2CF8" w:rsidP="003E2CF8">
      <w:pPr>
        <w:jc w:val="center"/>
        <w:rPr>
          <w:b/>
          <w:sz w:val="28"/>
          <w:szCs w:val="32"/>
        </w:rPr>
      </w:pPr>
    </w:p>
    <w:p w14:paraId="28171DC9" w14:textId="0818FB1A" w:rsidR="004F0510" w:rsidRPr="003E2CF8" w:rsidRDefault="003E2CF8" w:rsidP="004F0510">
      <w:pPr>
        <w:jc w:val="right"/>
        <w:rPr>
          <w:sz w:val="20"/>
        </w:rPr>
      </w:pPr>
      <w:r w:rsidRPr="003E2CF8">
        <w:rPr>
          <w:sz w:val="20"/>
        </w:rPr>
        <w:t>Updated – 3/2020</w:t>
      </w:r>
    </w:p>
    <w:sectPr w:rsidR="004F0510" w:rsidRPr="003E2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339A"/>
    <w:multiLevelType w:val="hybridMultilevel"/>
    <w:tmpl w:val="1BD2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10"/>
    <w:rsid w:val="00014B6C"/>
    <w:rsid w:val="003E2CF8"/>
    <w:rsid w:val="004F0510"/>
    <w:rsid w:val="00853788"/>
    <w:rsid w:val="00C13CE1"/>
    <w:rsid w:val="00D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F872"/>
  <w15:chartTrackingRefBased/>
  <w15:docId w15:val="{1198F085-DBDD-4AF5-BAE7-02F7DF15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Goold, Holly</dc:creator>
  <cp:keywords/>
  <dc:description/>
  <cp:lastModifiedBy>Fong, Derek</cp:lastModifiedBy>
  <cp:revision>4</cp:revision>
  <dcterms:created xsi:type="dcterms:W3CDTF">2020-02-24T18:51:00Z</dcterms:created>
  <dcterms:modified xsi:type="dcterms:W3CDTF">2020-02-24T19:02:00Z</dcterms:modified>
</cp:coreProperties>
</file>