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79F4" w14:textId="4CDD28D3" w:rsidR="00713DAA" w:rsidRDefault="00713DAA">
      <w:pPr>
        <w:rPr>
          <w:rFonts w:cstheme="minorHAnsi"/>
          <w:sz w:val="24"/>
          <w:szCs w:val="24"/>
          <w:u w:val="single"/>
        </w:rPr>
      </w:pPr>
      <w:bookmarkStart w:id="0" w:name="_Hlk97566823"/>
      <w:r>
        <w:rPr>
          <w:noProof/>
        </w:rPr>
        <w:drawing>
          <wp:anchor distT="0" distB="0" distL="114300" distR="114300" simplePos="0" relativeHeight="251659264" behindDoc="0" locked="0" layoutInCell="1" allowOverlap="1" wp14:anchorId="5B73F4E0" wp14:editId="3C2E0CAC">
            <wp:simplePos x="0" y="0"/>
            <wp:positionH relativeFrom="margin">
              <wp:align>right</wp:align>
            </wp:positionH>
            <wp:positionV relativeFrom="paragraph">
              <wp:posOffset>-310551</wp:posOffset>
            </wp:positionV>
            <wp:extent cx="2228850" cy="526820"/>
            <wp:effectExtent l="0" t="0" r="0" b="6985"/>
            <wp:wrapNone/>
            <wp:docPr id="38" name="Picture 4" descr="Text&#10;&#10;Description automatically generated">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Text&#10;&#10;Description automatically generated">
                      <a:extLst>
                        <a:ext uri="{FF2B5EF4-FFF2-40B4-BE49-F238E27FC236}">
                          <a16:creationId xmlns:a16="http://schemas.microsoft.com/office/drawing/2014/main" id="{00000000-0008-0000-0300-000005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28850" cy="526820"/>
                    </a:xfrm>
                    <a:prstGeom prst="rect">
                      <a:avLst/>
                    </a:prstGeom>
                  </pic:spPr>
                </pic:pic>
              </a:graphicData>
            </a:graphic>
            <wp14:sizeRelH relativeFrom="page">
              <wp14:pctWidth>0</wp14:pctWidth>
            </wp14:sizeRelH>
            <wp14:sizeRelV relativeFrom="page">
              <wp14:pctHeight>0</wp14:pctHeight>
            </wp14:sizeRelV>
          </wp:anchor>
        </w:drawing>
      </w:r>
    </w:p>
    <w:p w14:paraId="159AE313" w14:textId="655C2C2B" w:rsidR="00131514" w:rsidRDefault="00275917">
      <w:pPr>
        <w:rPr>
          <w:rFonts w:cstheme="minorHAnsi"/>
          <w:sz w:val="24"/>
          <w:szCs w:val="24"/>
          <w:u w:val="single"/>
        </w:rPr>
      </w:pPr>
      <w:r>
        <w:rPr>
          <w:rFonts w:asciiTheme="majorHAnsi" w:eastAsiaTheme="majorEastAsia" w:hAnsiTheme="majorHAnsi" w:cstheme="majorBidi"/>
          <w:b/>
          <w:bCs/>
          <w:color w:val="2F5496" w:themeColor="accent1" w:themeShade="BF"/>
          <w:sz w:val="32"/>
          <w:szCs w:val="32"/>
        </w:rPr>
        <w:t>Proposal Success Rate</w:t>
      </w:r>
    </w:p>
    <w:sdt>
      <w:sdtPr>
        <w:rPr>
          <w:rFonts w:asciiTheme="minorHAnsi" w:eastAsiaTheme="minorHAnsi" w:hAnsiTheme="minorHAnsi" w:cstheme="minorBidi"/>
          <w:color w:val="auto"/>
          <w:sz w:val="22"/>
          <w:szCs w:val="22"/>
        </w:rPr>
        <w:id w:val="660359244"/>
        <w:docPartObj>
          <w:docPartGallery w:val="Table of Contents"/>
          <w:docPartUnique/>
        </w:docPartObj>
      </w:sdtPr>
      <w:sdtEndPr>
        <w:rPr>
          <w:b/>
          <w:bCs/>
          <w:noProof/>
        </w:rPr>
      </w:sdtEndPr>
      <w:sdtContent>
        <w:p w14:paraId="7881ECFC" w14:textId="3D2A1D2F" w:rsidR="00713DAA" w:rsidRDefault="00713DAA">
          <w:pPr>
            <w:pStyle w:val="TOCHeading"/>
          </w:pPr>
          <w:r>
            <w:t>Contents</w:t>
          </w:r>
        </w:p>
        <w:p w14:paraId="4E04392A" w14:textId="740CF568" w:rsidR="0059204D" w:rsidRDefault="00713DAA">
          <w:pPr>
            <w:pStyle w:val="TOC2"/>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2259210" w:history="1">
            <w:r w:rsidR="0059204D" w:rsidRPr="0090114C">
              <w:rPr>
                <w:rStyle w:val="Hyperlink"/>
                <w:rFonts w:cstheme="minorHAnsi"/>
                <w:noProof/>
              </w:rPr>
              <w:t>Overview</w:t>
            </w:r>
            <w:r w:rsidR="0059204D">
              <w:rPr>
                <w:noProof/>
                <w:webHidden/>
              </w:rPr>
              <w:tab/>
            </w:r>
            <w:r w:rsidR="0059204D">
              <w:rPr>
                <w:noProof/>
                <w:webHidden/>
              </w:rPr>
              <w:fldChar w:fldCharType="begin"/>
            </w:r>
            <w:r w:rsidR="0059204D">
              <w:rPr>
                <w:noProof/>
                <w:webHidden/>
              </w:rPr>
              <w:instrText xml:space="preserve"> PAGEREF _Toc152259210 \h </w:instrText>
            </w:r>
            <w:r w:rsidR="0059204D">
              <w:rPr>
                <w:noProof/>
                <w:webHidden/>
              </w:rPr>
            </w:r>
            <w:r w:rsidR="0059204D">
              <w:rPr>
                <w:noProof/>
                <w:webHidden/>
              </w:rPr>
              <w:fldChar w:fldCharType="separate"/>
            </w:r>
            <w:r w:rsidR="0059204D">
              <w:rPr>
                <w:noProof/>
                <w:webHidden/>
              </w:rPr>
              <w:t>2</w:t>
            </w:r>
            <w:r w:rsidR="0059204D">
              <w:rPr>
                <w:noProof/>
                <w:webHidden/>
              </w:rPr>
              <w:fldChar w:fldCharType="end"/>
            </w:r>
          </w:hyperlink>
        </w:p>
        <w:p w14:paraId="1311D00F" w14:textId="1A8F9341" w:rsidR="0059204D" w:rsidRDefault="00000000">
          <w:pPr>
            <w:pStyle w:val="TOC2"/>
            <w:tabs>
              <w:tab w:val="right" w:leader="dot" w:pos="9350"/>
            </w:tabs>
            <w:rPr>
              <w:rFonts w:eastAsiaTheme="minorEastAsia"/>
              <w:noProof/>
              <w:kern w:val="2"/>
              <w14:ligatures w14:val="standardContextual"/>
            </w:rPr>
          </w:pPr>
          <w:hyperlink w:anchor="_Toc152259211" w:history="1">
            <w:r w:rsidR="0059204D" w:rsidRPr="0090114C">
              <w:rPr>
                <w:rStyle w:val="Hyperlink"/>
                <w:rFonts w:cstheme="minorHAnsi"/>
                <w:noProof/>
              </w:rPr>
              <w:t>Location</w:t>
            </w:r>
            <w:r w:rsidR="0059204D">
              <w:rPr>
                <w:noProof/>
                <w:webHidden/>
              </w:rPr>
              <w:tab/>
            </w:r>
            <w:r w:rsidR="0059204D">
              <w:rPr>
                <w:noProof/>
                <w:webHidden/>
              </w:rPr>
              <w:fldChar w:fldCharType="begin"/>
            </w:r>
            <w:r w:rsidR="0059204D">
              <w:rPr>
                <w:noProof/>
                <w:webHidden/>
              </w:rPr>
              <w:instrText xml:space="preserve"> PAGEREF _Toc152259211 \h </w:instrText>
            </w:r>
            <w:r w:rsidR="0059204D">
              <w:rPr>
                <w:noProof/>
                <w:webHidden/>
              </w:rPr>
            </w:r>
            <w:r w:rsidR="0059204D">
              <w:rPr>
                <w:noProof/>
                <w:webHidden/>
              </w:rPr>
              <w:fldChar w:fldCharType="separate"/>
            </w:r>
            <w:r w:rsidR="0059204D">
              <w:rPr>
                <w:noProof/>
                <w:webHidden/>
              </w:rPr>
              <w:t>2</w:t>
            </w:r>
            <w:r w:rsidR="0059204D">
              <w:rPr>
                <w:noProof/>
                <w:webHidden/>
              </w:rPr>
              <w:fldChar w:fldCharType="end"/>
            </w:r>
          </w:hyperlink>
        </w:p>
        <w:p w14:paraId="2D679416" w14:textId="39853D7A" w:rsidR="0059204D" w:rsidRDefault="00000000">
          <w:pPr>
            <w:pStyle w:val="TOC2"/>
            <w:tabs>
              <w:tab w:val="right" w:leader="dot" w:pos="9350"/>
            </w:tabs>
            <w:rPr>
              <w:rFonts w:eastAsiaTheme="minorEastAsia"/>
              <w:noProof/>
              <w:kern w:val="2"/>
              <w14:ligatures w14:val="standardContextual"/>
            </w:rPr>
          </w:pPr>
          <w:hyperlink w:anchor="_Toc152259212" w:history="1">
            <w:r w:rsidR="0059204D" w:rsidRPr="0090114C">
              <w:rPr>
                <w:rStyle w:val="Hyperlink"/>
                <w:rFonts w:cstheme="minorHAnsi"/>
                <w:noProof/>
              </w:rPr>
              <w:t>Prompts</w:t>
            </w:r>
            <w:r w:rsidR="0059204D">
              <w:rPr>
                <w:noProof/>
                <w:webHidden/>
              </w:rPr>
              <w:tab/>
            </w:r>
            <w:r w:rsidR="0059204D">
              <w:rPr>
                <w:noProof/>
                <w:webHidden/>
              </w:rPr>
              <w:fldChar w:fldCharType="begin"/>
            </w:r>
            <w:r w:rsidR="0059204D">
              <w:rPr>
                <w:noProof/>
                <w:webHidden/>
              </w:rPr>
              <w:instrText xml:space="preserve"> PAGEREF _Toc152259212 \h </w:instrText>
            </w:r>
            <w:r w:rsidR="0059204D">
              <w:rPr>
                <w:noProof/>
                <w:webHidden/>
              </w:rPr>
            </w:r>
            <w:r w:rsidR="0059204D">
              <w:rPr>
                <w:noProof/>
                <w:webHidden/>
              </w:rPr>
              <w:fldChar w:fldCharType="separate"/>
            </w:r>
            <w:r w:rsidR="0059204D">
              <w:rPr>
                <w:noProof/>
                <w:webHidden/>
              </w:rPr>
              <w:t>2</w:t>
            </w:r>
            <w:r w:rsidR="0059204D">
              <w:rPr>
                <w:noProof/>
                <w:webHidden/>
              </w:rPr>
              <w:fldChar w:fldCharType="end"/>
            </w:r>
          </w:hyperlink>
        </w:p>
        <w:p w14:paraId="79A8D227" w14:textId="631399AE" w:rsidR="0059204D" w:rsidRDefault="00000000">
          <w:pPr>
            <w:pStyle w:val="TOC2"/>
            <w:tabs>
              <w:tab w:val="right" w:leader="dot" w:pos="9350"/>
            </w:tabs>
            <w:rPr>
              <w:rFonts w:eastAsiaTheme="minorEastAsia"/>
              <w:noProof/>
              <w:kern w:val="2"/>
              <w14:ligatures w14:val="standardContextual"/>
            </w:rPr>
          </w:pPr>
          <w:hyperlink w:anchor="_Toc152259213" w:history="1">
            <w:r w:rsidR="0059204D" w:rsidRPr="0090114C">
              <w:rPr>
                <w:rStyle w:val="Hyperlink"/>
                <w:rFonts w:cstheme="minorHAnsi"/>
                <w:noProof/>
              </w:rPr>
              <w:t>Definitions</w:t>
            </w:r>
            <w:r w:rsidR="0059204D">
              <w:rPr>
                <w:noProof/>
                <w:webHidden/>
              </w:rPr>
              <w:tab/>
            </w:r>
            <w:r w:rsidR="0059204D">
              <w:rPr>
                <w:noProof/>
                <w:webHidden/>
              </w:rPr>
              <w:fldChar w:fldCharType="begin"/>
            </w:r>
            <w:r w:rsidR="0059204D">
              <w:rPr>
                <w:noProof/>
                <w:webHidden/>
              </w:rPr>
              <w:instrText xml:space="preserve"> PAGEREF _Toc152259213 \h </w:instrText>
            </w:r>
            <w:r w:rsidR="0059204D">
              <w:rPr>
                <w:noProof/>
                <w:webHidden/>
              </w:rPr>
            </w:r>
            <w:r w:rsidR="0059204D">
              <w:rPr>
                <w:noProof/>
                <w:webHidden/>
              </w:rPr>
              <w:fldChar w:fldCharType="separate"/>
            </w:r>
            <w:r w:rsidR="0059204D">
              <w:rPr>
                <w:noProof/>
                <w:webHidden/>
              </w:rPr>
              <w:t>4</w:t>
            </w:r>
            <w:r w:rsidR="0059204D">
              <w:rPr>
                <w:noProof/>
                <w:webHidden/>
              </w:rPr>
              <w:fldChar w:fldCharType="end"/>
            </w:r>
          </w:hyperlink>
        </w:p>
        <w:p w14:paraId="5C930AEB" w14:textId="7F393416" w:rsidR="0059204D" w:rsidRDefault="00000000">
          <w:pPr>
            <w:pStyle w:val="TOC2"/>
            <w:tabs>
              <w:tab w:val="right" w:leader="dot" w:pos="9350"/>
            </w:tabs>
            <w:rPr>
              <w:rFonts w:eastAsiaTheme="minorEastAsia"/>
              <w:noProof/>
              <w:kern w:val="2"/>
              <w14:ligatures w14:val="standardContextual"/>
            </w:rPr>
          </w:pPr>
          <w:hyperlink w:anchor="_Toc152259214" w:history="1">
            <w:r w:rsidR="0059204D" w:rsidRPr="0090114C">
              <w:rPr>
                <w:rStyle w:val="Hyperlink"/>
                <w:rFonts w:cstheme="minorHAnsi"/>
                <w:noProof/>
              </w:rPr>
              <w:t>Report Tabs</w:t>
            </w:r>
            <w:r w:rsidR="0059204D">
              <w:rPr>
                <w:noProof/>
                <w:webHidden/>
              </w:rPr>
              <w:tab/>
            </w:r>
            <w:r w:rsidR="0059204D">
              <w:rPr>
                <w:noProof/>
                <w:webHidden/>
              </w:rPr>
              <w:fldChar w:fldCharType="begin"/>
            </w:r>
            <w:r w:rsidR="0059204D">
              <w:rPr>
                <w:noProof/>
                <w:webHidden/>
              </w:rPr>
              <w:instrText xml:space="preserve"> PAGEREF _Toc152259214 \h </w:instrText>
            </w:r>
            <w:r w:rsidR="0059204D">
              <w:rPr>
                <w:noProof/>
                <w:webHidden/>
              </w:rPr>
            </w:r>
            <w:r w:rsidR="0059204D">
              <w:rPr>
                <w:noProof/>
                <w:webHidden/>
              </w:rPr>
              <w:fldChar w:fldCharType="separate"/>
            </w:r>
            <w:r w:rsidR="0059204D">
              <w:rPr>
                <w:noProof/>
                <w:webHidden/>
              </w:rPr>
              <w:t>5</w:t>
            </w:r>
            <w:r w:rsidR="0059204D">
              <w:rPr>
                <w:noProof/>
                <w:webHidden/>
              </w:rPr>
              <w:fldChar w:fldCharType="end"/>
            </w:r>
          </w:hyperlink>
        </w:p>
        <w:p w14:paraId="2B6D8AC4" w14:textId="1016B0D1" w:rsidR="00713DAA" w:rsidRDefault="00713DAA">
          <w:r>
            <w:rPr>
              <w:b/>
              <w:bCs/>
              <w:noProof/>
            </w:rPr>
            <w:fldChar w:fldCharType="end"/>
          </w:r>
        </w:p>
      </w:sdtContent>
    </w:sdt>
    <w:p w14:paraId="586A48FA" w14:textId="3D4A0495" w:rsidR="00713DAA" w:rsidRDefault="00713DAA">
      <w:r>
        <w:br w:type="page"/>
      </w:r>
    </w:p>
    <w:p w14:paraId="6A3B47A3" w14:textId="77777777" w:rsidR="00713DAA" w:rsidRDefault="00713DAA" w:rsidP="002016A2"/>
    <w:p w14:paraId="73780B70" w14:textId="2A9D76EB" w:rsidR="00131514" w:rsidRDefault="00713DAA" w:rsidP="00131514">
      <w:pPr>
        <w:pStyle w:val="Heading2"/>
        <w:rPr>
          <w:rFonts w:asciiTheme="minorHAnsi" w:hAnsiTheme="minorHAnsi" w:cstheme="minorHAnsi"/>
          <w:sz w:val="24"/>
          <w:szCs w:val="24"/>
        </w:rPr>
      </w:pPr>
      <w:bookmarkStart w:id="1" w:name="_Toc152259210"/>
      <w:r>
        <w:rPr>
          <w:rFonts w:asciiTheme="minorHAnsi" w:hAnsiTheme="minorHAnsi" w:cstheme="minorHAnsi"/>
          <w:sz w:val="24"/>
          <w:szCs w:val="24"/>
        </w:rPr>
        <w:t>Overview</w:t>
      </w:r>
      <w:bookmarkEnd w:id="1"/>
    </w:p>
    <w:bookmarkEnd w:id="0"/>
    <w:p w14:paraId="46C5C87A" w14:textId="77777777" w:rsidR="00A71E91" w:rsidRDefault="00A71E91" w:rsidP="00A71E91">
      <w:pPr>
        <w:rPr>
          <w:rFonts w:cstheme="minorHAnsi"/>
        </w:rPr>
      </w:pPr>
      <w:r w:rsidRPr="006F688B">
        <w:rPr>
          <w:rFonts w:cstheme="minorHAnsi"/>
        </w:rPr>
        <w:t xml:space="preserve">The Proposal Success Rate Report was created to </w:t>
      </w:r>
      <w:r>
        <w:rPr>
          <w:rFonts w:cstheme="minorHAnsi"/>
        </w:rPr>
        <w:t>provide</w:t>
      </w:r>
      <w:r w:rsidRPr="006F688B">
        <w:rPr>
          <w:rFonts w:cstheme="minorHAnsi"/>
        </w:rPr>
        <w:t xml:space="preserve"> metrics related to the number of proposal submissions compared to the number of proposals that have been awarded by sponsor.  It examines proposal submission data over </w:t>
      </w:r>
      <w:proofErr w:type="gramStart"/>
      <w:r w:rsidRPr="006F688B">
        <w:rPr>
          <w:rFonts w:cstheme="minorHAnsi"/>
        </w:rPr>
        <w:t>a period of time</w:t>
      </w:r>
      <w:proofErr w:type="gramEnd"/>
      <w:r w:rsidRPr="006F688B">
        <w:rPr>
          <w:rFonts w:cstheme="minorHAnsi"/>
        </w:rPr>
        <w:t xml:space="preserve">, presented by a number of key variables and sourced from both the </w:t>
      </w:r>
      <w:proofErr w:type="spellStart"/>
      <w:r w:rsidRPr="006F688B">
        <w:rPr>
          <w:rFonts w:cstheme="minorHAnsi"/>
        </w:rPr>
        <w:t>InfoEd</w:t>
      </w:r>
      <w:proofErr w:type="spellEnd"/>
      <w:r w:rsidRPr="006F688B">
        <w:rPr>
          <w:rFonts w:cstheme="minorHAnsi"/>
        </w:rPr>
        <w:t xml:space="preserve"> and Peoplesoft applications.</w:t>
      </w:r>
    </w:p>
    <w:p w14:paraId="47EBAFB8" w14:textId="77777777" w:rsidR="00A71E91" w:rsidRDefault="00A71E91" w:rsidP="00A71E91">
      <w:pPr>
        <w:rPr>
          <w:rFonts w:cstheme="minorHAnsi"/>
        </w:rPr>
      </w:pPr>
    </w:p>
    <w:p w14:paraId="017CB57E" w14:textId="511DBBB2" w:rsidR="00A71E91" w:rsidRPr="00A71E91" w:rsidRDefault="00A71E91" w:rsidP="00A71E91">
      <w:pPr>
        <w:pStyle w:val="Heading2"/>
        <w:rPr>
          <w:rFonts w:asciiTheme="minorHAnsi" w:hAnsiTheme="minorHAnsi" w:cstheme="minorHAnsi"/>
          <w:sz w:val="24"/>
          <w:szCs w:val="24"/>
        </w:rPr>
      </w:pPr>
      <w:bookmarkStart w:id="2" w:name="_Toc152259211"/>
      <w:r w:rsidRPr="00A71E91">
        <w:rPr>
          <w:rFonts w:asciiTheme="minorHAnsi" w:hAnsiTheme="minorHAnsi" w:cstheme="minorHAnsi"/>
          <w:sz w:val="24"/>
          <w:szCs w:val="24"/>
        </w:rPr>
        <w:t>Location</w:t>
      </w:r>
      <w:bookmarkEnd w:id="2"/>
    </w:p>
    <w:p w14:paraId="2CA8D6C0" w14:textId="77777777" w:rsidR="00A71E91" w:rsidRDefault="00A71E91" w:rsidP="00A71E91">
      <w:r>
        <w:t xml:space="preserve">The report </w:t>
      </w:r>
      <w:proofErr w:type="gramStart"/>
      <w:r>
        <w:t>is located in</w:t>
      </w:r>
      <w:proofErr w:type="gramEnd"/>
      <w:r>
        <w:t xml:space="preserve"> CU-Data in the following location:</w:t>
      </w:r>
    </w:p>
    <w:p w14:paraId="32E5B753" w14:textId="28FE1CF5" w:rsidR="00983A97" w:rsidRDefault="00983A97" w:rsidP="00A71E91">
      <w:r>
        <w:t>Team content &gt; eRA &gt; CU Denver| Anschutz &gt; Proposal Tracking</w:t>
      </w:r>
    </w:p>
    <w:p w14:paraId="644342D6" w14:textId="77777777" w:rsidR="00A71E91" w:rsidRDefault="00A71E91" w:rsidP="00A71E91">
      <w:r>
        <w:rPr>
          <w:noProof/>
        </w:rPr>
        <w:drawing>
          <wp:inline distT="0" distB="0" distL="0" distR="0" wp14:anchorId="05CE7A19" wp14:editId="1951EDC8">
            <wp:extent cx="6254287" cy="9144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stretch>
                      <a:fillRect/>
                    </a:stretch>
                  </pic:blipFill>
                  <pic:spPr>
                    <a:xfrm>
                      <a:off x="0" y="0"/>
                      <a:ext cx="6299570" cy="921021"/>
                    </a:xfrm>
                    <a:prstGeom prst="rect">
                      <a:avLst/>
                    </a:prstGeom>
                  </pic:spPr>
                </pic:pic>
              </a:graphicData>
            </a:graphic>
          </wp:inline>
        </w:drawing>
      </w:r>
    </w:p>
    <w:p w14:paraId="03B3697F" w14:textId="77777777" w:rsidR="00983A97" w:rsidRDefault="00983A97" w:rsidP="00A71E91"/>
    <w:p w14:paraId="5DEF82CB" w14:textId="2ED1CB23" w:rsidR="00983A97" w:rsidRPr="00983A97" w:rsidRDefault="00983A97" w:rsidP="00983A97">
      <w:pPr>
        <w:pStyle w:val="Heading2"/>
        <w:rPr>
          <w:rFonts w:asciiTheme="minorHAnsi" w:hAnsiTheme="minorHAnsi" w:cstheme="minorHAnsi"/>
          <w:sz w:val="24"/>
          <w:szCs w:val="24"/>
        </w:rPr>
      </w:pPr>
      <w:bookmarkStart w:id="3" w:name="_Toc152259212"/>
      <w:r w:rsidRPr="00983A97">
        <w:rPr>
          <w:rFonts w:asciiTheme="minorHAnsi" w:hAnsiTheme="minorHAnsi" w:cstheme="minorHAnsi"/>
          <w:sz w:val="24"/>
          <w:szCs w:val="24"/>
        </w:rPr>
        <w:t>Prompts</w:t>
      </w:r>
      <w:bookmarkEnd w:id="3"/>
    </w:p>
    <w:p w14:paraId="036809B3" w14:textId="77777777" w:rsidR="00A71E91" w:rsidRDefault="00A71E91" w:rsidP="00A71E91">
      <w:r>
        <w:t>After the report has been selected to run, the Prompt Page will appear:</w:t>
      </w:r>
    </w:p>
    <w:p w14:paraId="4948D877" w14:textId="77777777" w:rsidR="00A71E91" w:rsidRDefault="00A71E91" w:rsidP="00A71E91">
      <w:pPr>
        <w:rPr>
          <w:noProof/>
        </w:rPr>
      </w:pPr>
      <w:r>
        <w:rPr>
          <w:noProof/>
        </w:rPr>
        <w:drawing>
          <wp:inline distT="0" distB="0" distL="0" distR="0" wp14:anchorId="63631436" wp14:editId="6B0B37B4">
            <wp:extent cx="4686680" cy="33909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3"/>
                    <a:stretch>
                      <a:fillRect/>
                    </a:stretch>
                  </pic:blipFill>
                  <pic:spPr>
                    <a:xfrm>
                      <a:off x="0" y="0"/>
                      <a:ext cx="4691999" cy="3394749"/>
                    </a:xfrm>
                    <a:prstGeom prst="rect">
                      <a:avLst/>
                    </a:prstGeom>
                  </pic:spPr>
                </pic:pic>
              </a:graphicData>
            </a:graphic>
          </wp:inline>
        </w:drawing>
      </w:r>
    </w:p>
    <w:p w14:paraId="0AA52F2A" w14:textId="77777777" w:rsidR="00A71E91" w:rsidRDefault="00A71E91" w:rsidP="00A71E91">
      <w:pPr>
        <w:rPr>
          <w:noProof/>
        </w:rPr>
      </w:pPr>
      <w:r>
        <w:rPr>
          <w:noProof/>
        </w:rPr>
        <w:t xml:space="preserve">Select a date range for the Proposal Deadline Start and End Date.  </w:t>
      </w:r>
    </w:p>
    <w:p w14:paraId="7E0F213E" w14:textId="77777777" w:rsidR="00A71E91" w:rsidRDefault="00A71E91" w:rsidP="00A71E91">
      <w:pPr>
        <w:rPr>
          <w:noProof/>
        </w:rPr>
      </w:pPr>
      <w:r>
        <w:rPr>
          <w:noProof/>
        </w:rPr>
        <w:lastRenderedPageBreak/>
        <w:t>The Prompt page will also give you the option to run the report by:</w:t>
      </w:r>
    </w:p>
    <w:p w14:paraId="257B3033" w14:textId="77777777" w:rsidR="00A71E91" w:rsidRDefault="00A71E91" w:rsidP="00A71E91">
      <w:pPr>
        <w:pStyle w:val="ListParagraph"/>
        <w:numPr>
          <w:ilvl w:val="0"/>
          <w:numId w:val="38"/>
        </w:numPr>
        <w:rPr>
          <w:noProof/>
        </w:rPr>
      </w:pPr>
      <w:r w:rsidRPr="006F688B">
        <w:rPr>
          <w:noProof/>
        </w:rPr>
        <w:t>the Org or Org Node associated with the Proposal in the eRA application, or</w:t>
      </w:r>
    </w:p>
    <w:p w14:paraId="01F4E4EE" w14:textId="77777777" w:rsidR="00A71E91" w:rsidRDefault="00A71E91" w:rsidP="00A71E91">
      <w:pPr>
        <w:pStyle w:val="ListParagraph"/>
        <w:numPr>
          <w:ilvl w:val="0"/>
          <w:numId w:val="38"/>
        </w:numPr>
        <w:rPr>
          <w:noProof/>
        </w:rPr>
      </w:pPr>
      <w:r w:rsidRPr="006F688B">
        <w:rPr>
          <w:noProof/>
        </w:rPr>
        <w:t>the Home Department of the Principal Investigator in Peoplesoft</w:t>
      </w:r>
    </w:p>
    <w:p w14:paraId="2F47AD9C" w14:textId="77777777" w:rsidR="00983A97" w:rsidRDefault="00983A97" w:rsidP="00983A97">
      <w:pPr>
        <w:rPr>
          <w:noProof/>
        </w:rPr>
      </w:pPr>
    </w:p>
    <w:p w14:paraId="503B333E" w14:textId="6C21D771" w:rsidR="00A71E91" w:rsidRDefault="00A71E91" w:rsidP="00A71E91">
      <w:pPr>
        <w:rPr>
          <w:noProof/>
        </w:rPr>
      </w:pPr>
      <w:r w:rsidRPr="006F688B">
        <w:rPr>
          <w:noProof/>
        </w:rPr>
        <w:t>Once you have made a selection, click the "Reprompt" button to complete the proper Org prompt.</w:t>
      </w:r>
    </w:p>
    <w:p w14:paraId="56C1E716" w14:textId="5DF8A126" w:rsidR="00A71E91" w:rsidRDefault="00A71E91" w:rsidP="00A71E91">
      <w:pPr>
        <w:rPr>
          <w:noProof/>
        </w:rPr>
      </w:pPr>
      <w:r>
        <w:rPr>
          <w:noProof/>
        </w:rPr>
        <w:drawing>
          <wp:inline distT="0" distB="0" distL="0" distR="0" wp14:anchorId="2864D74C" wp14:editId="3FA44F75">
            <wp:extent cx="3448050" cy="587023"/>
            <wp:effectExtent l="0" t="0" r="0" b="381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4"/>
                    <a:stretch>
                      <a:fillRect/>
                    </a:stretch>
                  </pic:blipFill>
                  <pic:spPr>
                    <a:xfrm>
                      <a:off x="0" y="0"/>
                      <a:ext cx="3488787" cy="593958"/>
                    </a:xfrm>
                    <a:prstGeom prst="rect">
                      <a:avLst/>
                    </a:prstGeom>
                  </pic:spPr>
                </pic:pic>
              </a:graphicData>
            </a:graphic>
          </wp:inline>
        </w:drawing>
      </w:r>
    </w:p>
    <w:p w14:paraId="67CB1F5D" w14:textId="77777777" w:rsidR="00A71E91" w:rsidRDefault="00A71E91" w:rsidP="00A71E91">
      <w:pPr>
        <w:rPr>
          <w:noProof/>
        </w:rPr>
      </w:pPr>
      <w:r>
        <w:rPr>
          <w:noProof/>
        </w:rPr>
        <w:t>The appropriate prompt type for the Selection will appear below.</w:t>
      </w:r>
    </w:p>
    <w:p w14:paraId="767F33F5" w14:textId="77777777" w:rsidR="00A71E91" w:rsidRDefault="00A71E91" w:rsidP="00A71E91">
      <w:r>
        <w:rPr>
          <w:noProof/>
        </w:rPr>
        <w:drawing>
          <wp:inline distT="0" distB="0" distL="0" distR="0" wp14:anchorId="1D8914F9" wp14:editId="2EF6434A">
            <wp:extent cx="2594722" cy="556260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5"/>
                    <a:stretch>
                      <a:fillRect/>
                    </a:stretch>
                  </pic:blipFill>
                  <pic:spPr>
                    <a:xfrm>
                      <a:off x="0" y="0"/>
                      <a:ext cx="2603930" cy="5582341"/>
                    </a:xfrm>
                    <a:prstGeom prst="rect">
                      <a:avLst/>
                    </a:prstGeom>
                  </pic:spPr>
                </pic:pic>
              </a:graphicData>
            </a:graphic>
          </wp:inline>
        </w:drawing>
      </w:r>
      <w:r w:rsidRPr="006F688B">
        <w:rPr>
          <w:noProof/>
        </w:rPr>
        <w:t xml:space="preserve"> </w:t>
      </w:r>
      <w:r>
        <w:rPr>
          <w:noProof/>
        </w:rPr>
        <w:drawing>
          <wp:inline distT="0" distB="0" distL="0" distR="0" wp14:anchorId="38803584" wp14:editId="2991D54F">
            <wp:extent cx="3301497" cy="432435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6"/>
                    <a:stretch>
                      <a:fillRect/>
                    </a:stretch>
                  </pic:blipFill>
                  <pic:spPr>
                    <a:xfrm>
                      <a:off x="0" y="0"/>
                      <a:ext cx="3336931" cy="4370763"/>
                    </a:xfrm>
                    <a:prstGeom prst="rect">
                      <a:avLst/>
                    </a:prstGeom>
                  </pic:spPr>
                </pic:pic>
              </a:graphicData>
            </a:graphic>
          </wp:inline>
        </w:drawing>
      </w:r>
    </w:p>
    <w:p w14:paraId="08F943E8" w14:textId="77777777" w:rsidR="00A71E91" w:rsidRDefault="00A71E91" w:rsidP="00A71E91"/>
    <w:p w14:paraId="5DAEBF2C" w14:textId="1489078D" w:rsidR="00A71E91" w:rsidRPr="00983A97" w:rsidRDefault="00A71E91" w:rsidP="00983A97">
      <w:pPr>
        <w:pStyle w:val="Heading2"/>
        <w:rPr>
          <w:rFonts w:asciiTheme="minorHAnsi" w:hAnsiTheme="minorHAnsi" w:cstheme="minorHAnsi"/>
          <w:sz w:val="24"/>
          <w:szCs w:val="24"/>
        </w:rPr>
      </w:pPr>
      <w:bookmarkStart w:id="4" w:name="_Toc152259213"/>
      <w:r w:rsidRPr="00983A97">
        <w:rPr>
          <w:rFonts w:asciiTheme="minorHAnsi" w:hAnsiTheme="minorHAnsi" w:cstheme="minorHAnsi"/>
          <w:sz w:val="24"/>
          <w:szCs w:val="24"/>
        </w:rPr>
        <w:t>D</w:t>
      </w:r>
      <w:r w:rsidR="0059204D">
        <w:rPr>
          <w:rFonts w:asciiTheme="minorHAnsi" w:hAnsiTheme="minorHAnsi" w:cstheme="minorHAnsi"/>
          <w:sz w:val="24"/>
          <w:szCs w:val="24"/>
        </w:rPr>
        <w:t>efinitions</w:t>
      </w:r>
      <w:bookmarkEnd w:id="4"/>
    </w:p>
    <w:p w14:paraId="13E8D50D" w14:textId="77777777" w:rsidR="00A71E91" w:rsidRDefault="00A71E91" w:rsidP="00A71E91">
      <w:r w:rsidRPr="006F688B">
        <w:t>Only proposals that are considered new and/or compet</w:t>
      </w:r>
      <w:r>
        <w:t>i</w:t>
      </w:r>
      <w:r w:rsidRPr="006F688B">
        <w:t xml:space="preserve">tive are included in these metrics.  </w:t>
      </w:r>
    </w:p>
    <w:p w14:paraId="664213EF" w14:textId="77777777" w:rsidR="00A71E91" w:rsidRPr="006F688B" w:rsidRDefault="00A71E91" w:rsidP="00A71E91">
      <w:pPr>
        <w:rPr>
          <w:b/>
          <w:bCs/>
        </w:rPr>
      </w:pPr>
      <w:r w:rsidRPr="006F688B">
        <w:rPr>
          <w:b/>
          <w:bCs/>
        </w:rPr>
        <w:t>Proposal Types:</w:t>
      </w:r>
    </w:p>
    <w:p w14:paraId="1003AB38" w14:textId="77777777" w:rsidR="00A71E91" w:rsidRDefault="00A71E91" w:rsidP="00A71E91">
      <w:pPr>
        <w:pStyle w:val="ListParagraph"/>
        <w:numPr>
          <w:ilvl w:val="0"/>
          <w:numId w:val="36"/>
        </w:numPr>
      </w:pPr>
      <w:r>
        <w:t>New</w:t>
      </w:r>
    </w:p>
    <w:p w14:paraId="77CC2C54" w14:textId="77777777" w:rsidR="00A71E91" w:rsidRDefault="00A71E91" w:rsidP="00A71E91">
      <w:pPr>
        <w:pStyle w:val="ListParagraph"/>
        <w:numPr>
          <w:ilvl w:val="0"/>
          <w:numId w:val="36"/>
        </w:numPr>
      </w:pPr>
      <w:r>
        <w:t>Competing Continuation</w:t>
      </w:r>
    </w:p>
    <w:p w14:paraId="6ECD7A10" w14:textId="77777777" w:rsidR="00A71E91" w:rsidRDefault="00A71E91" w:rsidP="00A71E91">
      <w:pPr>
        <w:pStyle w:val="ListParagraph"/>
        <w:numPr>
          <w:ilvl w:val="0"/>
          <w:numId w:val="36"/>
        </w:numPr>
      </w:pPr>
      <w:r>
        <w:t>Renewal</w:t>
      </w:r>
    </w:p>
    <w:p w14:paraId="5BD0B936" w14:textId="77777777" w:rsidR="00A71E91" w:rsidRDefault="00A71E91" w:rsidP="00A71E91">
      <w:pPr>
        <w:pStyle w:val="ListParagraph"/>
        <w:numPr>
          <w:ilvl w:val="0"/>
          <w:numId w:val="36"/>
        </w:numPr>
      </w:pPr>
      <w:r>
        <w:t>Resubmission – Competing Continuation</w:t>
      </w:r>
    </w:p>
    <w:p w14:paraId="715E4121" w14:textId="77777777" w:rsidR="00A71E91" w:rsidRDefault="00A71E91" w:rsidP="00A71E91">
      <w:pPr>
        <w:pStyle w:val="ListParagraph"/>
        <w:numPr>
          <w:ilvl w:val="0"/>
          <w:numId w:val="36"/>
        </w:numPr>
      </w:pPr>
      <w:r>
        <w:t>Resubmission – New</w:t>
      </w:r>
    </w:p>
    <w:p w14:paraId="47F57A23" w14:textId="77777777" w:rsidR="00A71E91" w:rsidRDefault="00A71E91" w:rsidP="00A71E91">
      <w:pPr>
        <w:pStyle w:val="ListParagraph"/>
        <w:numPr>
          <w:ilvl w:val="0"/>
          <w:numId w:val="36"/>
        </w:numPr>
      </w:pPr>
      <w:r>
        <w:t>Supplement</w:t>
      </w:r>
    </w:p>
    <w:p w14:paraId="2F5B60F7" w14:textId="77777777" w:rsidR="00A71E91" w:rsidRDefault="00A71E91" w:rsidP="00A71E91">
      <w:pPr>
        <w:pStyle w:val="ListParagraph"/>
        <w:numPr>
          <w:ilvl w:val="0"/>
          <w:numId w:val="36"/>
        </w:numPr>
      </w:pPr>
      <w:r>
        <w:t>Revision</w:t>
      </w:r>
    </w:p>
    <w:p w14:paraId="5FA3ABCF" w14:textId="6FC8FBE1" w:rsidR="00A71E91" w:rsidRPr="005157CF" w:rsidRDefault="00A71E91" w:rsidP="00A71E91">
      <w:r w:rsidRPr="006F688B">
        <w:rPr>
          <w:b/>
          <w:bCs/>
          <w:i/>
          <w:iCs/>
          <w:sz w:val="24"/>
          <w:szCs w:val="24"/>
        </w:rPr>
        <w:t>Contracts are not considered to be competitive proposals in this analysis.</w:t>
      </w:r>
      <w:r w:rsidR="005157CF">
        <w:t xml:space="preserve"> The Instrument Type field in </w:t>
      </w:r>
      <w:proofErr w:type="spellStart"/>
      <w:r w:rsidR="005157CF">
        <w:t>InfoEd</w:t>
      </w:r>
      <w:proofErr w:type="spellEnd"/>
      <w:r w:rsidR="005157CF">
        <w:t xml:space="preserve"> drives this determination. Instrument Type data has only been validated from fiscal year 21 forward and so the report cannot be run for earlier fiscal years until further data cleanup efforts have been completed.</w:t>
      </w:r>
    </w:p>
    <w:p w14:paraId="25031A5D" w14:textId="77777777" w:rsidR="00A71E91" w:rsidRDefault="00A71E91" w:rsidP="00A71E91"/>
    <w:p w14:paraId="0317266C" w14:textId="77777777" w:rsidR="00A71E91" w:rsidRDefault="00A71E91" w:rsidP="00A71E91">
      <w:pPr>
        <w:rPr>
          <w:b/>
          <w:bCs/>
        </w:rPr>
      </w:pPr>
      <w:r w:rsidRPr="006F688B">
        <w:rPr>
          <w:b/>
          <w:bCs/>
        </w:rPr>
        <w:t>Submitted Proposals</w:t>
      </w:r>
    </w:p>
    <w:p w14:paraId="2A29BF66" w14:textId="77777777" w:rsidR="00A71E91" w:rsidRDefault="00A71E91" w:rsidP="00A71E91">
      <w:r w:rsidRPr="006F688B">
        <w:t xml:space="preserve">Proposals are considered to have been "submitted" when the </w:t>
      </w:r>
      <w:proofErr w:type="gramStart"/>
      <w:r w:rsidRPr="006F688B">
        <w:t>current status</w:t>
      </w:r>
      <w:proofErr w:type="gramEnd"/>
      <w:r w:rsidRPr="006F688B">
        <w:t xml:space="preserve"> of the proposal DOES NOT reflect that the proposal is still in the review/processing stage.</w:t>
      </w:r>
    </w:p>
    <w:p w14:paraId="1EA06E72" w14:textId="77777777" w:rsidR="00A71E91" w:rsidRDefault="00A71E91" w:rsidP="00A71E91">
      <w:r>
        <w:t>Processing Statuses:</w:t>
      </w:r>
    </w:p>
    <w:p w14:paraId="0BB9D359" w14:textId="77777777" w:rsidR="00A71E91" w:rsidRDefault="00A71E91" w:rsidP="00A71E91">
      <w:pPr>
        <w:pStyle w:val="ListParagraph"/>
        <w:numPr>
          <w:ilvl w:val="0"/>
          <w:numId w:val="37"/>
        </w:numPr>
      </w:pPr>
      <w:r>
        <w:t>Default Status</w:t>
      </w:r>
    </w:p>
    <w:p w14:paraId="72EDBF31" w14:textId="77777777" w:rsidR="00A71E91" w:rsidRDefault="00A71E91" w:rsidP="00A71E91">
      <w:pPr>
        <w:pStyle w:val="ListParagraph"/>
        <w:numPr>
          <w:ilvl w:val="0"/>
          <w:numId w:val="37"/>
        </w:numPr>
      </w:pPr>
      <w:r>
        <w:t>Grant Proposal Review</w:t>
      </w:r>
    </w:p>
    <w:p w14:paraId="25CCAE0B" w14:textId="77777777" w:rsidR="00A71E91" w:rsidRDefault="00A71E91" w:rsidP="00A71E91">
      <w:pPr>
        <w:pStyle w:val="ListParagraph"/>
        <w:numPr>
          <w:ilvl w:val="0"/>
          <w:numId w:val="37"/>
        </w:numPr>
      </w:pPr>
      <w:r>
        <w:t>Grant Proposal Supervisor Review</w:t>
      </w:r>
    </w:p>
    <w:p w14:paraId="383D9D8F" w14:textId="77777777" w:rsidR="00A71E91" w:rsidRDefault="00A71E91" w:rsidP="00A71E91">
      <w:pPr>
        <w:pStyle w:val="ListParagraph"/>
        <w:numPr>
          <w:ilvl w:val="0"/>
          <w:numId w:val="37"/>
        </w:numPr>
      </w:pPr>
      <w:r>
        <w:t>Grant Return Processing</w:t>
      </w:r>
    </w:p>
    <w:p w14:paraId="2ED24E51" w14:textId="77777777" w:rsidR="00A71E91" w:rsidRDefault="00A71E91" w:rsidP="00A71E91">
      <w:pPr>
        <w:pStyle w:val="ListParagraph"/>
        <w:numPr>
          <w:ilvl w:val="0"/>
          <w:numId w:val="37"/>
        </w:numPr>
      </w:pPr>
      <w:r>
        <w:t>In Development</w:t>
      </w:r>
    </w:p>
    <w:p w14:paraId="55134B52" w14:textId="77777777" w:rsidR="00A71E91" w:rsidRDefault="00A71E91" w:rsidP="00A71E91">
      <w:pPr>
        <w:pStyle w:val="ListParagraph"/>
        <w:numPr>
          <w:ilvl w:val="0"/>
          <w:numId w:val="37"/>
        </w:numPr>
      </w:pPr>
      <w:r>
        <w:t>In Routing</w:t>
      </w:r>
    </w:p>
    <w:p w14:paraId="603D7715" w14:textId="77777777" w:rsidR="00A71E91" w:rsidRDefault="00A71E91" w:rsidP="00A71E91">
      <w:pPr>
        <w:pStyle w:val="ListParagraph"/>
        <w:numPr>
          <w:ilvl w:val="0"/>
          <w:numId w:val="37"/>
        </w:numPr>
      </w:pPr>
      <w:r>
        <w:t>Not Used</w:t>
      </w:r>
    </w:p>
    <w:p w14:paraId="310E48DB" w14:textId="77777777" w:rsidR="00A71E91" w:rsidRDefault="00A71E91" w:rsidP="00A71E91">
      <w:pPr>
        <w:pStyle w:val="ListParagraph"/>
        <w:numPr>
          <w:ilvl w:val="0"/>
          <w:numId w:val="37"/>
        </w:numPr>
      </w:pPr>
      <w:r>
        <w:t>Grant Routing Intake</w:t>
      </w:r>
    </w:p>
    <w:p w14:paraId="0C0DC670" w14:textId="77777777" w:rsidR="00A71E91" w:rsidRDefault="00A71E91" w:rsidP="00A71E91">
      <w:pPr>
        <w:pStyle w:val="ListParagraph"/>
        <w:numPr>
          <w:ilvl w:val="0"/>
          <w:numId w:val="37"/>
        </w:numPr>
      </w:pPr>
      <w:r>
        <w:t>Withdrawn – PI Request</w:t>
      </w:r>
    </w:p>
    <w:p w14:paraId="0782781B" w14:textId="77777777" w:rsidR="00A71E91" w:rsidRDefault="00A71E91" w:rsidP="00A71E91">
      <w:pPr>
        <w:pStyle w:val="ListParagraph"/>
        <w:numPr>
          <w:ilvl w:val="0"/>
          <w:numId w:val="37"/>
        </w:numPr>
      </w:pPr>
      <w:r>
        <w:t>Routing Review – Returned to PI</w:t>
      </w:r>
    </w:p>
    <w:p w14:paraId="334646E0" w14:textId="77777777" w:rsidR="00A71E91" w:rsidRDefault="00A71E91" w:rsidP="00A71E91">
      <w:pPr>
        <w:pStyle w:val="ListParagraph"/>
        <w:numPr>
          <w:ilvl w:val="0"/>
          <w:numId w:val="37"/>
        </w:numPr>
      </w:pPr>
      <w:r>
        <w:t>Grant Transfer Out Request</w:t>
      </w:r>
    </w:p>
    <w:p w14:paraId="2A19D984" w14:textId="77777777" w:rsidR="00A71E91" w:rsidRDefault="00A71E91" w:rsidP="00A71E91">
      <w:pPr>
        <w:pStyle w:val="ListParagraph"/>
        <w:numPr>
          <w:ilvl w:val="0"/>
          <w:numId w:val="37"/>
        </w:numPr>
      </w:pPr>
      <w:r>
        <w:t>Grant Transfer Out Approval</w:t>
      </w:r>
    </w:p>
    <w:p w14:paraId="3CBA6423" w14:textId="77777777" w:rsidR="00A71E91" w:rsidRPr="006F688B" w:rsidRDefault="00A71E91" w:rsidP="00A71E91">
      <w:pPr>
        <w:rPr>
          <w:b/>
          <w:bCs/>
        </w:rPr>
      </w:pPr>
      <w:r w:rsidRPr="006F688B">
        <w:rPr>
          <w:b/>
          <w:bCs/>
        </w:rPr>
        <w:t>Awarded Proposals</w:t>
      </w:r>
    </w:p>
    <w:p w14:paraId="55A05B9E" w14:textId="77777777" w:rsidR="00A71E91" w:rsidRDefault="00A71E91" w:rsidP="00A71E91">
      <w:r w:rsidRPr="006F688B">
        <w:t xml:space="preserve">Proposals are considered to have been "Awarded" when the </w:t>
      </w:r>
      <w:proofErr w:type="gramStart"/>
      <w:r w:rsidRPr="006F688B">
        <w:t>current status</w:t>
      </w:r>
      <w:proofErr w:type="gramEnd"/>
      <w:r w:rsidRPr="006F688B">
        <w:t xml:space="preserve"> includes one of the following:</w:t>
      </w:r>
    </w:p>
    <w:p w14:paraId="03E7B27D" w14:textId="77777777" w:rsidR="00A71E91" w:rsidRDefault="00A71E91" w:rsidP="00A71E91">
      <w:pPr>
        <w:pStyle w:val="ListParagraph"/>
        <w:numPr>
          <w:ilvl w:val="0"/>
          <w:numId w:val="39"/>
        </w:numPr>
      </w:pPr>
      <w:r>
        <w:t>Awarded</w:t>
      </w:r>
    </w:p>
    <w:p w14:paraId="6AB72313" w14:textId="77777777" w:rsidR="00A71E91" w:rsidRDefault="00A71E91" w:rsidP="00A71E91">
      <w:pPr>
        <w:pStyle w:val="ListParagraph"/>
        <w:numPr>
          <w:ilvl w:val="0"/>
          <w:numId w:val="39"/>
        </w:numPr>
      </w:pPr>
      <w:r>
        <w:lastRenderedPageBreak/>
        <w:t>Award Received</w:t>
      </w:r>
    </w:p>
    <w:p w14:paraId="0EC97C8D" w14:textId="77777777" w:rsidR="00A71E91" w:rsidRDefault="00A71E91" w:rsidP="00A71E91">
      <w:pPr>
        <w:pStyle w:val="ListParagraph"/>
        <w:numPr>
          <w:ilvl w:val="0"/>
          <w:numId w:val="39"/>
        </w:numPr>
      </w:pPr>
      <w:r>
        <w:t xml:space="preserve">Award </w:t>
      </w:r>
      <w:proofErr w:type="gramStart"/>
      <w:r>
        <w:t>Received ?</w:t>
      </w:r>
      <w:proofErr w:type="gramEnd"/>
      <w:r>
        <w:t xml:space="preserve"> Budget Hold</w:t>
      </w:r>
    </w:p>
    <w:p w14:paraId="62BBEF3C" w14:textId="77777777" w:rsidR="00A71E91" w:rsidRDefault="00A71E91" w:rsidP="00A71E91">
      <w:pPr>
        <w:pStyle w:val="ListParagraph"/>
        <w:numPr>
          <w:ilvl w:val="0"/>
          <w:numId w:val="39"/>
        </w:numPr>
      </w:pPr>
      <w:r>
        <w:t>Grant JIT Request</w:t>
      </w:r>
    </w:p>
    <w:p w14:paraId="5ED5AB9C" w14:textId="77777777" w:rsidR="00A71E91" w:rsidRDefault="00A71E91" w:rsidP="00A71E91">
      <w:pPr>
        <w:pStyle w:val="ListParagraph"/>
        <w:numPr>
          <w:ilvl w:val="0"/>
          <w:numId w:val="39"/>
        </w:numPr>
      </w:pPr>
      <w:r>
        <w:t>Grant JIT Submitted to Sponsor</w:t>
      </w:r>
    </w:p>
    <w:p w14:paraId="46255F35" w14:textId="77777777" w:rsidR="00A71E91" w:rsidRDefault="00A71E91" w:rsidP="00A71E91">
      <w:pPr>
        <w:pStyle w:val="ListParagraph"/>
        <w:numPr>
          <w:ilvl w:val="0"/>
          <w:numId w:val="39"/>
        </w:numPr>
      </w:pPr>
      <w:r>
        <w:t>Grant Extension Request</w:t>
      </w:r>
    </w:p>
    <w:p w14:paraId="22C23E6F" w14:textId="77777777" w:rsidR="00A71E91" w:rsidRDefault="00A71E91" w:rsidP="00A71E91">
      <w:pPr>
        <w:pStyle w:val="ListParagraph"/>
        <w:numPr>
          <w:ilvl w:val="0"/>
          <w:numId w:val="39"/>
        </w:numPr>
      </w:pPr>
      <w:r>
        <w:t>Grant Extension Approved</w:t>
      </w:r>
    </w:p>
    <w:p w14:paraId="546CC8F0" w14:textId="77777777" w:rsidR="005157CF" w:rsidRDefault="005157CF" w:rsidP="005157CF">
      <w:pPr>
        <w:pStyle w:val="ListParagraph"/>
      </w:pPr>
    </w:p>
    <w:p w14:paraId="10E1FB6C" w14:textId="77777777" w:rsidR="00A71E91" w:rsidRDefault="00A71E91" w:rsidP="00A71E91">
      <w:r w:rsidRPr="008D0097">
        <w:rPr>
          <w:noProof/>
        </w:rPr>
        <w:t xml:space="preserve">NOTE:  </w:t>
      </w:r>
      <w:r>
        <w:t xml:space="preserve">If there are awarded dollars recorded on the proposal, it </w:t>
      </w:r>
      <w:proofErr w:type="gramStart"/>
      <w:r>
        <w:t>is considered to be</w:t>
      </w:r>
      <w:proofErr w:type="gramEnd"/>
      <w:r>
        <w:t xml:space="preserve"> “Awarded” regardless of the current status. Additionally, records in a JIT status are considered “Awarded” due to the long lead time between a submission and an award and the very high percentage of proposals that make it to the JIT stage that get awarded. Older records in JIT statuses are cleaned up if awards are not made. This can result in data up to a year and a half old changing. Report users should be aware that numbers in this report will therefore not be static over time.</w:t>
      </w:r>
    </w:p>
    <w:p w14:paraId="48772292" w14:textId="77777777" w:rsidR="00A71E91" w:rsidRDefault="00A71E91" w:rsidP="00A71E91">
      <w:pPr>
        <w:rPr>
          <w:noProof/>
        </w:rPr>
      </w:pPr>
    </w:p>
    <w:p w14:paraId="1D7607B1" w14:textId="77777777" w:rsidR="00A71E91" w:rsidRDefault="00A71E91" w:rsidP="00A71E91">
      <w:pPr>
        <w:rPr>
          <w:noProof/>
        </w:rPr>
      </w:pPr>
    </w:p>
    <w:p w14:paraId="5411E42C" w14:textId="77777777" w:rsidR="00A71E91" w:rsidRDefault="00A71E91" w:rsidP="00A71E91">
      <w:pPr>
        <w:rPr>
          <w:noProof/>
        </w:rPr>
      </w:pPr>
    </w:p>
    <w:p w14:paraId="4D6B41C7" w14:textId="77777777" w:rsidR="00A71E91" w:rsidRDefault="00A71E91" w:rsidP="00A71E91">
      <w:pPr>
        <w:rPr>
          <w:noProof/>
        </w:rPr>
      </w:pPr>
    </w:p>
    <w:p w14:paraId="26C7484F" w14:textId="77777777" w:rsidR="00A71E91" w:rsidRDefault="00A71E91" w:rsidP="00A71E91">
      <w:pPr>
        <w:rPr>
          <w:noProof/>
        </w:rPr>
      </w:pPr>
    </w:p>
    <w:p w14:paraId="462DD072" w14:textId="4F63D24C" w:rsidR="00A71E91" w:rsidRPr="005157CF" w:rsidRDefault="00A71E91" w:rsidP="005157CF">
      <w:pPr>
        <w:pStyle w:val="Heading2"/>
        <w:rPr>
          <w:rFonts w:asciiTheme="minorHAnsi" w:hAnsiTheme="minorHAnsi" w:cstheme="minorHAnsi"/>
          <w:sz w:val="24"/>
          <w:szCs w:val="24"/>
        </w:rPr>
      </w:pPr>
      <w:bookmarkStart w:id="5" w:name="_Toc152259214"/>
      <w:r w:rsidRPr="005157CF">
        <w:rPr>
          <w:rFonts w:asciiTheme="minorHAnsi" w:hAnsiTheme="minorHAnsi" w:cstheme="minorHAnsi"/>
          <w:sz w:val="24"/>
          <w:szCs w:val="24"/>
        </w:rPr>
        <w:t>Report Tabs</w:t>
      </w:r>
      <w:bookmarkEnd w:id="5"/>
    </w:p>
    <w:p w14:paraId="66A285C5" w14:textId="77777777" w:rsidR="00A71E91" w:rsidRDefault="00A71E91" w:rsidP="00A71E91">
      <w:pPr>
        <w:rPr>
          <w:b/>
          <w:bCs/>
          <w:noProof/>
          <w:sz w:val="28"/>
          <w:szCs w:val="28"/>
        </w:rPr>
      </w:pPr>
      <w:r>
        <w:rPr>
          <w:noProof/>
        </w:rPr>
        <w:drawing>
          <wp:inline distT="0" distB="0" distL="0" distR="0" wp14:anchorId="5AB0EEB2" wp14:editId="50C208F1">
            <wp:extent cx="515302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3025" cy="333375"/>
                    </a:xfrm>
                    <a:prstGeom prst="rect">
                      <a:avLst/>
                    </a:prstGeom>
                  </pic:spPr>
                </pic:pic>
              </a:graphicData>
            </a:graphic>
          </wp:inline>
        </w:drawing>
      </w:r>
    </w:p>
    <w:p w14:paraId="03F2C70A" w14:textId="77777777" w:rsidR="00A71E91" w:rsidRDefault="00A71E91" w:rsidP="00A71E91">
      <w:pPr>
        <w:rPr>
          <w:b/>
          <w:bCs/>
          <w:noProof/>
          <w:sz w:val="28"/>
          <w:szCs w:val="28"/>
        </w:rPr>
      </w:pPr>
      <w:r>
        <w:rPr>
          <w:noProof/>
        </w:rPr>
        <w:drawing>
          <wp:inline distT="0" distB="0" distL="0" distR="0" wp14:anchorId="3EDDDD11" wp14:editId="3E5ADB13">
            <wp:extent cx="6426044" cy="2748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80865" cy="285793"/>
                    </a:xfrm>
                    <a:prstGeom prst="rect">
                      <a:avLst/>
                    </a:prstGeom>
                  </pic:spPr>
                </pic:pic>
              </a:graphicData>
            </a:graphic>
          </wp:inline>
        </w:drawing>
      </w:r>
    </w:p>
    <w:p w14:paraId="13CA7066" w14:textId="77777777" w:rsidR="00A71E91" w:rsidRPr="008C1BD3" w:rsidRDefault="00A71E91" w:rsidP="00A71E91">
      <w:pPr>
        <w:rPr>
          <w:b/>
          <w:bCs/>
        </w:rPr>
      </w:pPr>
      <w:r w:rsidRPr="008C1BD3">
        <w:rPr>
          <w:b/>
          <w:bCs/>
        </w:rPr>
        <w:t xml:space="preserve">Note:  </w:t>
      </w:r>
      <w:r>
        <w:rPr>
          <w:b/>
          <w:bCs/>
        </w:rPr>
        <w:t>T</w:t>
      </w:r>
      <w:r w:rsidRPr="008C1BD3">
        <w:rPr>
          <w:b/>
          <w:bCs/>
        </w:rPr>
        <w:t>abs will have a “Home” extension in the tab name if the report has been run to filter for the PI Home Department.</w:t>
      </w:r>
    </w:p>
    <w:p w14:paraId="512E3D0A" w14:textId="77777777" w:rsidR="00A71E91" w:rsidRDefault="00A71E91" w:rsidP="00A71E91">
      <w:pPr>
        <w:rPr>
          <w:b/>
          <w:bCs/>
          <w:noProof/>
          <w:sz w:val="28"/>
          <w:szCs w:val="28"/>
        </w:rPr>
      </w:pPr>
    </w:p>
    <w:p w14:paraId="75E89307" w14:textId="77777777" w:rsidR="00A71E91" w:rsidRDefault="00A71E91" w:rsidP="00A71E91">
      <w:pPr>
        <w:rPr>
          <w:b/>
          <w:bCs/>
          <w:noProof/>
          <w:sz w:val="28"/>
          <w:szCs w:val="28"/>
        </w:rPr>
      </w:pPr>
      <w:r>
        <w:rPr>
          <w:b/>
          <w:bCs/>
          <w:noProof/>
          <w:sz w:val="28"/>
          <w:szCs w:val="28"/>
        </w:rPr>
        <w:br w:type="page"/>
      </w:r>
    </w:p>
    <w:p w14:paraId="765D710B" w14:textId="77777777" w:rsidR="00A71E91" w:rsidRDefault="00A71E91" w:rsidP="00A71E91">
      <w:pPr>
        <w:rPr>
          <w:b/>
          <w:bCs/>
          <w:noProof/>
          <w:sz w:val="28"/>
          <w:szCs w:val="28"/>
        </w:rPr>
      </w:pPr>
    </w:p>
    <w:p w14:paraId="79C6BCC9" w14:textId="77777777" w:rsidR="00A71E91" w:rsidRPr="006F688B" w:rsidRDefault="00A71E91" w:rsidP="00A71E91">
      <w:pPr>
        <w:rPr>
          <w:b/>
          <w:bCs/>
          <w:noProof/>
          <w:sz w:val="28"/>
          <w:szCs w:val="28"/>
        </w:rPr>
      </w:pPr>
      <w:r w:rsidRPr="006F688B">
        <w:rPr>
          <w:b/>
          <w:bCs/>
          <w:noProof/>
          <w:sz w:val="28"/>
          <w:szCs w:val="28"/>
        </w:rPr>
        <w:t>Summary Tab</w:t>
      </w:r>
    </w:p>
    <w:p w14:paraId="58456CB8" w14:textId="77777777" w:rsidR="00A71E91" w:rsidRDefault="00A71E91" w:rsidP="00A71E91">
      <w:pPr>
        <w:rPr>
          <w:noProof/>
        </w:rPr>
      </w:pPr>
      <w:r w:rsidRPr="006F688B">
        <w:rPr>
          <w:noProof/>
        </w:rPr>
        <w:t>Represents a high-level summary of the overall counts and dollar amount of routings, overall success, as well as a breakdown by Sponsor Groups for the date range.</w:t>
      </w:r>
    </w:p>
    <w:p w14:paraId="7A68B8DD" w14:textId="5A86FF19" w:rsidR="00A71E91" w:rsidRDefault="00BA5DC3" w:rsidP="00A71E91">
      <w:r>
        <w:rPr>
          <w:noProof/>
        </w:rPr>
        <w:drawing>
          <wp:inline distT="0" distB="0" distL="0" distR="0" wp14:anchorId="3A49F82A" wp14:editId="24A4CB6C">
            <wp:extent cx="5943600" cy="5407025"/>
            <wp:effectExtent l="0" t="0" r="0" b="3175"/>
            <wp:docPr id="1903269206"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69206" name="Picture 1" descr="A screenshot of a graph&#10;&#10;Description automatically generated"/>
                    <pic:cNvPicPr/>
                  </pic:nvPicPr>
                  <pic:blipFill>
                    <a:blip r:embed="rId19"/>
                    <a:stretch>
                      <a:fillRect/>
                    </a:stretch>
                  </pic:blipFill>
                  <pic:spPr>
                    <a:xfrm>
                      <a:off x="0" y="0"/>
                      <a:ext cx="5943600" cy="5407025"/>
                    </a:xfrm>
                    <a:prstGeom prst="rect">
                      <a:avLst/>
                    </a:prstGeom>
                  </pic:spPr>
                </pic:pic>
              </a:graphicData>
            </a:graphic>
          </wp:inline>
        </w:drawing>
      </w:r>
    </w:p>
    <w:p w14:paraId="1E88F750" w14:textId="77777777" w:rsidR="00A71E91" w:rsidRDefault="00A71E91" w:rsidP="00A71E91">
      <w:pPr>
        <w:rPr>
          <w:b/>
          <w:bCs/>
          <w:sz w:val="28"/>
          <w:szCs w:val="28"/>
        </w:rPr>
      </w:pPr>
      <w:r>
        <w:rPr>
          <w:b/>
          <w:bCs/>
          <w:sz w:val="28"/>
          <w:szCs w:val="28"/>
        </w:rPr>
        <w:br w:type="page"/>
      </w:r>
    </w:p>
    <w:p w14:paraId="078489D0" w14:textId="77777777" w:rsidR="00A71E91" w:rsidRDefault="00A71E91" w:rsidP="00A71E91">
      <w:pPr>
        <w:rPr>
          <w:b/>
          <w:bCs/>
          <w:sz w:val="28"/>
          <w:szCs w:val="28"/>
        </w:rPr>
      </w:pPr>
      <w:r w:rsidRPr="006F688B">
        <w:rPr>
          <w:b/>
          <w:bCs/>
          <w:sz w:val="28"/>
          <w:szCs w:val="28"/>
        </w:rPr>
        <w:lastRenderedPageBreak/>
        <w:t>Org Detail Tab</w:t>
      </w:r>
    </w:p>
    <w:p w14:paraId="02A7AA90" w14:textId="63863899" w:rsidR="00A71E91" w:rsidRDefault="00A71E91" w:rsidP="00A71E91">
      <w:r w:rsidRPr="006F688B">
        <w:t xml:space="preserve">If the report consumer has selected </w:t>
      </w:r>
      <w:r>
        <w:t>to run the report b</w:t>
      </w:r>
      <w:r w:rsidR="005157CF">
        <w:t>y</w:t>
      </w:r>
      <w:r>
        <w:t xml:space="preserve"> Org or Or</w:t>
      </w:r>
      <w:r w:rsidRPr="006F688B">
        <w:t>g Node</w:t>
      </w:r>
      <w:r>
        <w:t xml:space="preserve"> </w:t>
      </w:r>
      <w:r w:rsidRPr="006F688B">
        <w:t>from the Prompt Page, this tab will present a breakdown of proposals at the individual Org</w:t>
      </w:r>
      <w:r>
        <w:t>(s) assigned to the proposal in eRA</w:t>
      </w:r>
      <w:r w:rsidRPr="006F688B">
        <w:t xml:space="preserve"> (including the Peoplesoft Org Tree hierarchy)</w:t>
      </w:r>
      <w:r>
        <w:t>:</w:t>
      </w:r>
    </w:p>
    <w:p w14:paraId="7546FA0D" w14:textId="77777777" w:rsidR="00A71E91" w:rsidRPr="006F688B" w:rsidRDefault="00A71E91" w:rsidP="00A71E91"/>
    <w:p w14:paraId="3EF3B737" w14:textId="77777777" w:rsidR="00A71E91" w:rsidRDefault="00A71E91" w:rsidP="00A71E91">
      <w:pPr>
        <w:rPr>
          <w:b/>
          <w:bCs/>
          <w:sz w:val="28"/>
          <w:szCs w:val="28"/>
        </w:rPr>
      </w:pPr>
      <w:r>
        <w:rPr>
          <w:noProof/>
        </w:rPr>
        <w:drawing>
          <wp:inline distT="0" distB="0" distL="0" distR="0" wp14:anchorId="695ED6E6" wp14:editId="542D28E2">
            <wp:extent cx="6288051" cy="2429051"/>
            <wp:effectExtent l="0" t="0" r="0" b="9525"/>
            <wp:docPr id="7" name="Picture 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able&#10;&#10;Description automatically generated"/>
                    <pic:cNvPicPr/>
                  </pic:nvPicPr>
                  <pic:blipFill>
                    <a:blip r:embed="rId20"/>
                    <a:stretch>
                      <a:fillRect/>
                    </a:stretch>
                  </pic:blipFill>
                  <pic:spPr>
                    <a:xfrm>
                      <a:off x="0" y="0"/>
                      <a:ext cx="6314952" cy="2439443"/>
                    </a:xfrm>
                    <a:prstGeom prst="rect">
                      <a:avLst/>
                    </a:prstGeom>
                  </pic:spPr>
                </pic:pic>
              </a:graphicData>
            </a:graphic>
          </wp:inline>
        </w:drawing>
      </w:r>
    </w:p>
    <w:p w14:paraId="26C89884" w14:textId="77777777" w:rsidR="00A71E91" w:rsidRDefault="00A71E91" w:rsidP="00A71E91">
      <w:pPr>
        <w:rPr>
          <w:b/>
          <w:bCs/>
          <w:sz w:val="28"/>
          <w:szCs w:val="28"/>
        </w:rPr>
      </w:pPr>
    </w:p>
    <w:p w14:paraId="788FCA21" w14:textId="77777777" w:rsidR="00A71E91" w:rsidRDefault="00A71E91" w:rsidP="00A71E91">
      <w:pPr>
        <w:rPr>
          <w:b/>
          <w:bCs/>
          <w:sz w:val="28"/>
          <w:szCs w:val="28"/>
        </w:rPr>
      </w:pPr>
      <w:r>
        <w:rPr>
          <w:b/>
          <w:bCs/>
          <w:sz w:val="28"/>
          <w:szCs w:val="28"/>
        </w:rPr>
        <w:t xml:space="preserve">Org </w:t>
      </w:r>
      <w:proofErr w:type="spellStart"/>
      <w:r>
        <w:rPr>
          <w:b/>
          <w:bCs/>
          <w:sz w:val="28"/>
          <w:szCs w:val="28"/>
        </w:rPr>
        <w:t>Detail_Home</w:t>
      </w:r>
      <w:proofErr w:type="spellEnd"/>
      <w:r>
        <w:rPr>
          <w:b/>
          <w:bCs/>
          <w:sz w:val="28"/>
          <w:szCs w:val="28"/>
        </w:rPr>
        <w:t xml:space="preserve"> Tab</w:t>
      </w:r>
    </w:p>
    <w:p w14:paraId="3F4A4D73" w14:textId="76506E05" w:rsidR="00A71E91" w:rsidRDefault="00A71E91" w:rsidP="00A71E91">
      <w:r w:rsidRPr="006F688B">
        <w:t xml:space="preserve">If the </w:t>
      </w:r>
      <w:r w:rsidR="00275917">
        <w:t>user</w:t>
      </w:r>
      <w:r w:rsidRPr="006F688B">
        <w:t xml:space="preserve"> has </w:t>
      </w:r>
      <w:r>
        <w:t xml:space="preserve">opted to run the report by the PI Home Department, </w:t>
      </w:r>
      <w:r w:rsidRPr="006F688B">
        <w:t xml:space="preserve">this tab will present a breakdown of proposals </w:t>
      </w:r>
      <w:r>
        <w:t xml:space="preserve">by the Home Org designation of the PI from Peoplesoft, but also includes the department assigned to the proposal in </w:t>
      </w:r>
      <w:proofErr w:type="spellStart"/>
      <w:r w:rsidR="00275917">
        <w:t>InfoEd</w:t>
      </w:r>
      <w:proofErr w:type="spellEnd"/>
      <w:r>
        <w:t>.</w:t>
      </w:r>
    </w:p>
    <w:p w14:paraId="2089F930" w14:textId="77777777" w:rsidR="00A71E91" w:rsidRDefault="00A71E91" w:rsidP="00A71E91">
      <w:pPr>
        <w:rPr>
          <w:b/>
          <w:bCs/>
          <w:sz w:val="28"/>
          <w:szCs w:val="28"/>
        </w:rPr>
      </w:pPr>
    </w:p>
    <w:p w14:paraId="68297A0E" w14:textId="77777777" w:rsidR="00A71E91" w:rsidRDefault="00A71E91" w:rsidP="00A71E91">
      <w:pPr>
        <w:rPr>
          <w:b/>
          <w:bCs/>
          <w:sz w:val="28"/>
          <w:szCs w:val="28"/>
        </w:rPr>
      </w:pPr>
      <w:r>
        <w:rPr>
          <w:noProof/>
        </w:rPr>
        <w:drawing>
          <wp:inline distT="0" distB="0" distL="0" distR="0" wp14:anchorId="6C6FD438" wp14:editId="433F3274">
            <wp:extent cx="6353117" cy="886495"/>
            <wp:effectExtent l="0" t="0" r="0" b="8890"/>
            <wp:docPr id="14" name="Picture 14"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lendar&#10;&#10;Description automatically generated with medium confidence"/>
                    <pic:cNvPicPr/>
                  </pic:nvPicPr>
                  <pic:blipFill>
                    <a:blip r:embed="rId21"/>
                    <a:stretch>
                      <a:fillRect/>
                    </a:stretch>
                  </pic:blipFill>
                  <pic:spPr>
                    <a:xfrm>
                      <a:off x="0" y="0"/>
                      <a:ext cx="6392855" cy="892040"/>
                    </a:xfrm>
                    <a:prstGeom prst="rect">
                      <a:avLst/>
                    </a:prstGeom>
                  </pic:spPr>
                </pic:pic>
              </a:graphicData>
            </a:graphic>
          </wp:inline>
        </w:drawing>
      </w:r>
    </w:p>
    <w:p w14:paraId="1A3C6034" w14:textId="77777777" w:rsidR="00A71E91" w:rsidRDefault="00A71E91" w:rsidP="00A71E91">
      <w:pPr>
        <w:rPr>
          <w:b/>
          <w:bCs/>
          <w:sz w:val="28"/>
          <w:szCs w:val="28"/>
        </w:rPr>
      </w:pPr>
    </w:p>
    <w:p w14:paraId="19435AB3" w14:textId="77777777" w:rsidR="00A71E91" w:rsidRDefault="00A71E91" w:rsidP="00A71E91">
      <w:pPr>
        <w:rPr>
          <w:b/>
          <w:bCs/>
          <w:sz w:val="28"/>
          <w:szCs w:val="28"/>
        </w:rPr>
      </w:pPr>
      <w:r>
        <w:rPr>
          <w:b/>
          <w:bCs/>
          <w:sz w:val="28"/>
          <w:szCs w:val="28"/>
        </w:rPr>
        <w:t>History Tab</w:t>
      </w:r>
    </w:p>
    <w:p w14:paraId="47FB3428" w14:textId="77777777" w:rsidR="00A71E91" w:rsidRPr="006F688B" w:rsidRDefault="00A71E91" w:rsidP="00A71E91">
      <w:r w:rsidRPr="006F688B">
        <w:t>The History tab presents the data in a historical perspective by Fiscal Year.</w:t>
      </w:r>
      <w:r>
        <w:t xml:space="preserve">  Page includes:</w:t>
      </w:r>
    </w:p>
    <w:p w14:paraId="0B0CC60A" w14:textId="77777777" w:rsidR="00A71E91" w:rsidRPr="006F688B" w:rsidRDefault="00A71E91" w:rsidP="00A71E91">
      <w:pPr>
        <w:pStyle w:val="ListParagraph"/>
        <w:numPr>
          <w:ilvl w:val="0"/>
          <w:numId w:val="40"/>
        </w:numPr>
      </w:pPr>
      <w:r>
        <w:t>O</w:t>
      </w:r>
      <w:r w:rsidRPr="006F688B">
        <w:t>verall success and submitted counts by Fiscal Year</w:t>
      </w:r>
    </w:p>
    <w:p w14:paraId="04162981" w14:textId="77777777" w:rsidR="00A71E91" w:rsidRPr="006F688B" w:rsidRDefault="00A71E91" w:rsidP="00A71E91">
      <w:pPr>
        <w:pStyle w:val="ListParagraph"/>
        <w:numPr>
          <w:ilvl w:val="0"/>
          <w:numId w:val="40"/>
        </w:numPr>
      </w:pPr>
      <w:r w:rsidRPr="006F688B">
        <w:t>Awarded proposals by Sponsor Type as a percent over Fiscal Years</w:t>
      </w:r>
    </w:p>
    <w:p w14:paraId="6142F25C" w14:textId="77777777" w:rsidR="00A71E91" w:rsidRDefault="00A71E91" w:rsidP="00A71E91">
      <w:pPr>
        <w:pStyle w:val="ListParagraph"/>
        <w:numPr>
          <w:ilvl w:val="0"/>
          <w:numId w:val="40"/>
        </w:numPr>
      </w:pPr>
      <w:r w:rsidRPr="006F688B">
        <w:t>Counts of Proposals submitted and awarded over Fiscal Years by Sponsor Type</w:t>
      </w:r>
    </w:p>
    <w:p w14:paraId="60588B9C" w14:textId="06999F78" w:rsidR="00A71E91" w:rsidRPr="006F688B" w:rsidRDefault="00A71E91" w:rsidP="00A71E91">
      <w:r w:rsidRPr="006F688B">
        <w:lastRenderedPageBreak/>
        <w:t>The "Success" visualizations have been varied for the most recent Fiscal Year to reflect that the results are for a partial FY or may include recent Submissions where a final determination has not yet been made by the Sponsor.</w:t>
      </w:r>
    </w:p>
    <w:p w14:paraId="3FF0D7DB" w14:textId="5AAA2A35" w:rsidR="00A71E91" w:rsidRDefault="00221893" w:rsidP="00A71E91">
      <w:pPr>
        <w:rPr>
          <w:b/>
          <w:bCs/>
          <w:sz w:val="28"/>
          <w:szCs w:val="28"/>
        </w:rPr>
      </w:pPr>
      <w:r>
        <w:rPr>
          <w:noProof/>
        </w:rPr>
        <w:drawing>
          <wp:inline distT="0" distB="0" distL="0" distR="0" wp14:anchorId="52B4AB6D" wp14:editId="0F9ED04F">
            <wp:extent cx="4994622" cy="3683000"/>
            <wp:effectExtent l="0" t="0" r="0" b="0"/>
            <wp:docPr id="37420900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209008" name="Picture 1" descr="A screenshot of a computer&#10;&#10;Description automatically generated"/>
                    <pic:cNvPicPr/>
                  </pic:nvPicPr>
                  <pic:blipFill>
                    <a:blip r:embed="rId22"/>
                    <a:stretch>
                      <a:fillRect/>
                    </a:stretch>
                  </pic:blipFill>
                  <pic:spPr>
                    <a:xfrm>
                      <a:off x="0" y="0"/>
                      <a:ext cx="4996265" cy="3684212"/>
                    </a:xfrm>
                    <a:prstGeom prst="rect">
                      <a:avLst/>
                    </a:prstGeom>
                  </pic:spPr>
                </pic:pic>
              </a:graphicData>
            </a:graphic>
          </wp:inline>
        </w:drawing>
      </w:r>
    </w:p>
    <w:p w14:paraId="1595D3E3" w14:textId="77777777" w:rsidR="00A71E91" w:rsidRDefault="00A71E91" w:rsidP="00A71E91">
      <w:pPr>
        <w:rPr>
          <w:b/>
          <w:bCs/>
          <w:sz w:val="28"/>
          <w:szCs w:val="28"/>
        </w:rPr>
      </w:pPr>
    </w:p>
    <w:p w14:paraId="2FEE7173" w14:textId="77777777" w:rsidR="00A71E91" w:rsidRDefault="00A71E91" w:rsidP="00A71E91">
      <w:pPr>
        <w:rPr>
          <w:b/>
          <w:bCs/>
          <w:sz w:val="28"/>
          <w:szCs w:val="28"/>
        </w:rPr>
      </w:pPr>
    </w:p>
    <w:p w14:paraId="69831547" w14:textId="77777777" w:rsidR="00A71E91" w:rsidRDefault="00A71E91" w:rsidP="00A71E91">
      <w:pPr>
        <w:rPr>
          <w:b/>
          <w:bCs/>
          <w:sz w:val="28"/>
          <w:szCs w:val="28"/>
        </w:rPr>
      </w:pPr>
    </w:p>
    <w:p w14:paraId="64D43017" w14:textId="77777777" w:rsidR="00A71E91" w:rsidRDefault="00A71E91" w:rsidP="00A71E91">
      <w:pPr>
        <w:rPr>
          <w:b/>
          <w:bCs/>
          <w:sz w:val="28"/>
          <w:szCs w:val="28"/>
        </w:rPr>
      </w:pPr>
    </w:p>
    <w:p w14:paraId="3B45C064" w14:textId="77777777" w:rsidR="00A71E91" w:rsidRDefault="00A71E91" w:rsidP="00A71E91">
      <w:pPr>
        <w:rPr>
          <w:b/>
          <w:bCs/>
          <w:sz w:val="28"/>
          <w:szCs w:val="28"/>
        </w:rPr>
      </w:pPr>
    </w:p>
    <w:p w14:paraId="7DF29497" w14:textId="77777777" w:rsidR="00A71E91" w:rsidRDefault="00A71E91" w:rsidP="00A71E91">
      <w:pPr>
        <w:rPr>
          <w:b/>
          <w:bCs/>
          <w:sz w:val="28"/>
          <w:szCs w:val="28"/>
        </w:rPr>
      </w:pPr>
    </w:p>
    <w:p w14:paraId="5E3B6402" w14:textId="77777777" w:rsidR="00A71E91" w:rsidRDefault="00A71E91" w:rsidP="00A71E91">
      <w:pPr>
        <w:rPr>
          <w:b/>
          <w:bCs/>
          <w:sz w:val="28"/>
          <w:szCs w:val="28"/>
        </w:rPr>
      </w:pPr>
    </w:p>
    <w:p w14:paraId="27788402" w14:textId="77777777" w:rsidR="00A71E91" w:rsidRDefault="00A71E91" w:rsidP="00A71E91">
      <w:pPr>
        <w:rPr>
          <w:b/>
          <w:bCs/>
          <w:sz w:val="28"/>
          <w:szCs w:val="28"/>
        </w:rPr>
      </w:pPr>
      <w:r>
        <w:rPr>
          <w:b/>
          <w:bCs/>
          <w:sz w:val="28"/>
          <w:szCs w:val="28"/>
        </w:rPr>
        <w:br w:type="page"/>
      </w:r>
    </w:p>
    <w:p w14:paraId="556D0E0D" w14:textId="77777777" w:rsidR="00A71E91" w:rsidRDefault="00A71E91" w:rsidP="00A71E91">
      <w:pPr>
        <w:rPr>
          <w:b/>
          <w:bCs/>
          <w:sz w:val="28"/>
          <w:szCs w:val="28"/>
        </w:rPr>
      </w:pPr>
    </w:p>
    <w:p w14:paraId="53C0F3F2" w14:textId="77777777" w:rsidR="00A71E91" w:rsidRDefault="00A71E91" w:rsidP="00A71E91">
      <w:pPr>
        <w:rPr>
          <w:b/>
          <w:bCs/>
          <w:sz w:val="28"/>
          <w:szCs w:val="28"/>
        </w:rPr>
      </w:pPr>
      <w:r>
        <w:rPr>
          <w:b/>
          <w:bCs/>
          <w:sz w:val="28"/>
          <w:szCs w:val="28"/>
        </w:rPr>
        <w:t>PI Summary</w:t>
      </w:r>
    </w:p>
    <w:p w14:paraId="2C5B61FB" w14:textId="77777777" w:rsidR="00A71E91" w:rsidRPr="006F688B" w:rsidRDefault="00A71E91" w:rsidP="00A71E91">
      <w:r w:rsidRPr="006F688B">
        <w:t>This tab details proposal submission and success information by the Principal Investigator.</w:t>
      </w:r>
    </w:p>
    <w:p w14:paraId="48CAB692" w14:textId="77777777" w:rsidR="00A71E91" w:rsidRDefault="00A71E91" w:rsidP="00A71E91">
      <w:pPr>
        <w:rPr>
          <w:b/>
          <w:bCs/>
          <w:sz w:val="28"/>
          <w:szCs w:val="28"/>
        </w:rPr>
      </w:pPr>
      <w:r>
        <w:rPr>
          <w:noProof/>
        </w:rPr>
        <w:drawing>
          <wp:inline distT="0" distB="0" distL="0" distR="0" wp14:anchorId="15B71A1C" wp14:editId="2777AC5E">
            <wp:extent cx="6412122" cy="4033700"/>
            <wp:effectExtent l="0" t="0" r="8255" b="508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3"/>
                    <a:stretch>
                      <a:fillRect/>
                    </a:stretch>
                  </pic:blipFill>
                  <pic:spPr>
                    <a:xfrm>
                      <a:off x="0" y="0"/>
                      <a:ext cx="6427842" cy="4043589"/>
                    </a:xfrm>
                    <a:prstGeom prst="rect">
                      <a:avLst/>
                    </a:prstGeom>
                  </pic:spPr>
                </pic:pic>
              </a:graphicData>
            </a:graphic>
          </wp:inline>
        </w:drawing>
      </w:r>
    </w:p>
    <w:p w14:paraId="23CAD775" w14:textId="77777777" w:rsidR="00A71E91" w:rsidRDefault="00A71E91" w:rsidP="00A71E91">
      <w:pPr>
        <w:rPr>
          <w:b/>
          <w:bCs/>
          <w:sz w:val="28"/>
          <w:szCs w:val="28"/>
        </w:rPr>
      </w:pPr>
    </w:p>
    <w:p w14:paraId="37B863DE" w14:textId="77777777" w:rsidR="00A71E91" w:rsidRDefault="00A71E91" w:rsidP="00A71E91">
      <w:pPr>
        <w:rPr>
          <w:b/>
          <w:bCs/>
          <w:sz w:val="28"/>
          <w:szCs w:val="28"/>
        </w:rPr>
      </w:pPr>
      <w:r>
        <w:rPr>
          <w:b/>
          <w:bCs/>
          <w:sz w:val="28"/>
          <w:szCs w:val="28"/>
        </w:rPr>
        <w:t>Detail Tab</w:t>
      </w:r>
    </w:p>
    <w:p w14:paraId="37DC169D" w14:textId="19852C32" w:rsidR="00A71E91" w:rsidRPr="006F688B" w:rsidRDefault="00A71E91" w:rsidP="00A71E91">
      <w:r w:rsidRPr="006F688B">
        <w:t xml:space="preserve">This tab presents back-up </w:t>
      </w:r>
      <w:r>
        <w:t xml:space="preserve">proposal </w:t>
      </w:r>
      <w:r w:rsidRPr="006F688B">
        <w:t xml:space="preserve">detail for the overall metrics, with the same Proposal Type and Proposal Status parameters. </w:t>
      </w:r>
      <w:r w:rsidR="00275917" w:rsidRPr="006F688B">
        <w:t>Details</w:t>
      </w:r>
      <w:r w:rsidRPr="006F688B">
        <w:t xml:space="preserve"> from </w:t>
      </w:r>
      <w:proofErr w:type="spellStart"/>
      <w:r w:rsidRPr="006F688B">
        <w:t>InfoEd</w:t>
      </w:r>
      <w:proofErr w:type="spellEnd"/>
      <w:r w:rsidRPr="006F688B">
        <w:t xml:space="preserve"> </w:t>
      </w:r>
      <w:r w:rsidR="00275917" w:rsidRPr="006F688B">
        <w:t>are</w:t>
      </w:r>
      <w:r w:rsidRPr="006F688B">
        <w:t xml:space="preserve"> combined with </w:t>
      </w:r>
      <w:r>
        <w:t xml:space="preserve">PI Home Department and </w:t>
      </w:r>
      <w:r w:rsidRPr="006F688B">
        <w:t>Org Tree Levels 04, 05, 06, and 07 from Peoplesoft.</w:t>
      </w:r>
    </w:p>
    <w:p w14:paraId="115C4C25" w14:textId="77777777" w:rsidR="00A71E91" w:rsidRDefault="00A71E91" w:rsidP="00A71E91">
      <w:pPr>
        <w:rPr>
          <w:b/>
          <w:bCs/>
          <w:sz w:val="28"/>
          <w:szCs w:val="28"/>
        </w:rPr>
      </w:pPr>
    </w:p>
    <w:p w14:paraId="1CE1E961" w14:textId="77777777" w:rsidR="00A71E91" w:rsidRDefault="00A71E91" w:rsidP="00A71E91">
      <w:pPr>
        <w:rPr>
          <w:b/>
          <w:bCs/>
          <w:sz w:val="28"/>
          <w:szCs w:val="28"/>
        </w:rPr>
      </w:pPr>
      <w:r>
        <w:rPr>
          <w:noProof/>
        </w:rPr>
        <w:drawing>
          <wp:inline distT="0" distB="0" distL="0" distR="0" wp14:anchorId="16AEC547" wp14:editId="7535799B">
            <wp:extent cx="6358726" cy="873736"/>
            <wp:effectExtent l="0" t="0" r="4445" b="3175"/>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24"/>
                    <a:stretch>
                      <a:fillRect/>
                    </a:stretch>
                  </pic:blipFill>
                  <pic:spPr>
                    <a:xfrm>
                      <a:off x="0" y="0"/>
                      <a:ext cx="6377501" cy="876316"/>
                    </a:xfrm>
                    <a:prstGeom prst="rect">
                      <a:avLst/>
                    </a:prstGeom>
                  </pic:spPr>
                </pic:pic>
              </a:graphicData>
            </a:graphic>
          </wp:inline>
        </w:drawing>
      </w:r>
    </w:p>
    <w:p w14:paraId="21C30216" w14:textId="77777777" w:rsidR="00A71E91" w:rsidRDefault="00A71E91" w:rsidP="00A71E91">
      <w:pPr>
        <w:rPr>
          <w:b/>
          <w:bCs/>
          <w:sz w:val="28"/>
          <w:szCs w:val="28"/>
        </w:rPr>
      </w:pPr>
    </w:p>
    <w:p w14:paraId="5133C348" w14:textId="77777777" w:rsidR="00A71E91" w:rsidRDefault="00A71E91" w:rsidP="00A71E91">
      <w:pPr>
        <w:rPr>
          <w:b/>
          <w:bCs/>
          <w:sz w:val="28"/>
          <w:szCs w:val="28"/>
        </w:rPr>
      </w:pPr>
    </w:p>
    <w:p w14:paraId="49D79153" w14:textId="77777777" w:rsidR="00A71E91" w:rsidRDefault="00A71E91" w:rsidP="00A71E91">
      <w:pPr>
        <w:rPr>
          <w:b/>
          <w:bCs/>
          <w:sz w:val="28"/>
          <w:szCs w:val="28"/>
        </w:rPr>
      </w:pPr>
    </w:p>
    <w:p w14:paraId="6DEEF3C4" w14:textId="77777777" w:rsidR="00A71E91" w:rsidRDefault="00A71E91" w:rsidP="00A71E91">
      <w:pPr>
        <w:rPr>
          <w:b/>
          <w:bCs/>
          <w:sz w:val="28"/>
          <w:szCs w:val="28"/>
        </w:rPr>
      </w:pPr>
    </w:p>
    <w:p w14:paraId="030AA583" w14:textId="77777777" w:rsidR="00A71E91" w:rsidRDefault="00A71E91" w:rsidP="00A71E91">
      <w:pPr>
        <w:rPr>
          <w:b/>
          <w:bCs/>
          <w:sz w:val="28"/>
          <w:szCs w:val="28"/>
        </w:rPr>
      </w:pPr>
      <w:r>
        <w:rPr>
          <w:b/>
          <w:bCs/>
          <w:sz w:val="28"/>
          <w:szCs w:val="28"/>
        </w:rPr>
        <w:t>Documentation Tab</w:t>
      </w:r>
    </w:p>
    <w:p w14:paraId="4A7C3714" w14:textId="77777777" w:rsidR="00A71E91" w:rsidRPr="00D4670A" w:rsidRDefault="00A71E91" w:rsidP="00A71E91">
      <w:r w:rsidRPr="00A63F01">
        <w:t xml:space="preserve">Provides a more abbreviated version of the Report Documentation as part of the report </w:t>
      </w:r>
      <w:r>
        <w:t>for reference</w:t>
      </w:r>
      <w:r w:rsidRPr="00A63F01">
        <w:t>.</w:t>
      </w:r>
    </w:p>
    <w:p w14:paraId="1A59E5B8" w14:textId="77777777" w:rsidR="00A71E91" w:rsidRPr="006F688B" w:rsidRDefault="00A71E91" w:rsidP="00A71E91">
      <w:pPr>
        <w:rPr>
          <w:b/>
          <w:bCs/>
          <w:sz w:val="28"/>
          <w:szCs w:val="28"/>
        </w:rPr>
      </w:pPr>
      <w:r>
        <w:rPr>
          <w:noProof/>
        </w:rPr>
        <w:drawing>
          <wp:inline distT="0" distB="0" distL="0" distR="0" wp14:anchorId="3B33D018" wp14:editId="0A59CAD9">
            <wp:extent cx="6344702" cy="3344480"/>
            <wp:effectExtent l="0" t="0" r="0" b="889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25"/>
                    <a:stretch>
                      <a:fillRect/>
                    </a:stretch>
                  </pic:blipFill>
                  <pic:spPr>
                    <a:xfrm>
                      <a:off x="0" y="0"/>
                      <a:ext cx="6357591" cy="3351274"/>
                    </a:xfrm>
                    <a:prstGeom prst="rect">
                      <a:avLst/>
                    </a:prstGeom>
                  </pic:spPr>
                </pic:pic>
              </a:graphicData>
            </a:graphic>
          </wp:inline>
        </w:drawing>
      </w:r>
    </w:p>
    <w:p w14:paraId="01DD90A6" w14:textId="5A0A0A36" w:rsidR="009A3611" w:rsidRDefault="009A3611" w:rsidP="00A71E91">
      <w:pPr>
        <w:rPr>
          <w:rFonts w:cstheme="minorHAnsi"/>
          <w:sz w:val="24"/>
          <w:szCs w:val="24"/>
        </w:rPr>
      </w:pPr>
    </w:p>
    <w:p w14:paraId="39D742EF" w14:textId="77777777" w:rsidR="00275917" w:rsidRDefault="00275917" w:rsidP="00A71E91">
      <w:pPr>
        <w:rPr>
          <w:rFonts w:cstheme="minorHAnsi"/>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75917">
        <w:rPr>
          <w:rFonts w:cstheme="minorHAnsi"/>
        </w:rPr>
        <w:tab/>
      </w:r>
      <w:r>
        <w:rPr>
          <w:rFonts w:cstheme="minorHAnsi"/>
        </w:rPr>
        <w:tab/>
      </w:r>
    </w:p>
    <w:p w14:paraId="455D4701" w14:textId="77777777" w:rsidR="00275917" w:rsidRDefault="00275917" w:rsidP="00A71E91">
      <w:pPr>
        <w:rPr>
          <w:rFonts w:cstheme="minorHAnsi"/>
        </w:rPr>
      </w:pPr>
    </w:p>
    <w:p w14:paraId="28A664E0" w14:textId="77777777" w:rsidR="00275917" w:rsidRDefault="00275917" w:rsidP="00A71E91">
      <w:pPr>
        <w:rPr>
          <w:rFonts w:cstheme="minorHAnsi"/>
        </w:rPr>
      </w:pPr>
    </w:p>
    <w:p w14:paraId="6D5446B7" w14:textId="2679C5CF" w:rsidR="00275917" w:rsidRPr="00275917" w:rsidRDefault="00275917" w:rsidP="00275917">
      <w:pPr>
        <w:ind w:left="7200"/>
        <w:rPr>
          <w:rFonts w:cstheme="minorHAnsi"/>
        </w:rPr>
      </w:pPr>
      <w:proofErr w:type="spellStart"/>
      <w:r w:rsidRPr="00275917">
        <w:rPr>
          <w:rFonts w:cstheme="minorHAnsi"/>
        </w:rPr>
        <w:t>Ctrl+Click</w:t>
      </w:r>
      <w:proofErr w:type="spellEnd"/>
      <w:r w:rsidRPr="00275917">
        <w:rPr>
          <w:rFonts w:cstheme="minorHAnsi"/>
        </w:rPr>
        <w:t xml:space="preserve">:  </w:t>
      </w:r>
      <w:hyperlink w:anchor="_top" w:history="1">
        <w:r w:rsidRPr="00275917">
          <w:rPr>
            <w:rStyle w:val="Hyperlink"/>
            <w:rFonts w:cstheme="minorHAnsi"/>
          </w:rPr>
          <w:t>Back to Top</w:t>
        </w:r>
      </w:hyperlink>
    </w:p>
    <w:sectPr w:rsidR="00275917" w:rsidRPr="00275917" w:rsidSect="00C00049">
      <w:footerReference w:type="default" r:id="rId2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097D" w14:textId="77777777" w:rsidR="004A1C92" w:rsidRDefault="004A1C92">
      <w:pPr>
        <w:spacing w:after="0" w:line="240" w:lineRule="auto"/>
      </w:pPr>
      <w:r>
        <w:separator/>
      </w:r>
    </w:p>
  </w:endnote>
  <w:endnote w:type="continuationSeparator" w:id="0">
    <w:p w14:paraId="7C1E8428" w14:textId="77777777" w:rsidR="004A1C92" w:rsidRDefault="004A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8728C" w14:paraId="57C93E96" w14:textId="77777777">
      <w:trPr>
        <w:trHeight w:hRule="exact" w:val="115"/>
        <w:jc w:val="center"/>
      </w:trPr>
      <w:tc>
        <w:tcPr>
          <w:tcW w:w="4686" w:type="dxa"/>
          <w:shd w:val="clear" w:color="auto" w:fill="4472C4" w:themeFill="accent1"/>
          <w:tcMar>
            <w:top w:w="0" w:type="dxa"/>
            <w:bottom w:w="0" w:type="dxa"/>
          </w:tcMar>
        </w:tcPr>
        <w:p w14:paraId="01695A6F" w14:textId="77777777" w:rsidR="009A0721" w:rsidRDefault="009A072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1BF0255" w14:textId="77777777" w:rsidR="009A0721" w:rsidRDefault="009A0721">
          <w:pPr>
            <w:pStyle w:val="Header"/>
            <w:tabs>
              <w:tab w:val="clear" w:pos="4680"/>
              <w:tab w:val="clear" w:pos="9360"/>
            </w:tabs>
            <w:jc w:val="right"/>
            <w:rPr>
              <w:caps/>
              <w:sz w:val="18"/>
            </w:rPr>
          </w:pPr>
        </w:p>
      </w:tc>
    </w:tr>
    <w:tr w:rsidR="0038728C" w14:paraId="45C50765" w14:textId="77777777">
      <w:trPr>
        <w:jc w:val="center"/>
      </w:trPr>
      <w:sdt>
        <w:sdtPr>
          <w:rPr>
            <w:rFonts w:eastAsiaTheme="majorEastAsia" w:cstheme="minorHAnsi"/>
            <w:color w:val="2F5496" w:themeColor="accent1" w:themeShade="BF"/>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E72DF46" w14:textId="03C0AF3B" w:rsidR="009A0721" w:rsidRDefault="00275917">
              <w:pPr>
                <w:pStyle w:val="Footer"/>
                <w:tabs>
                  <w:tab w:val="clear" w:pos="4680"/>
                  <w:tab w:val="clear" w:pos="9360"/>
                </w:tabs>
                <w:rPr>
                  <w:caps/>
                  <w:color w:val="808080" w:themeColor="background1" w:themeShade="80"/>
                  <w:sz w:val="18"/>
                  <w:szCs w:val="18"/>
                </w:rPr>
              </w:pPr>
              <w:r w:rsidRPr="00275917">
                <w:rPr>
                  <w:rFonts w:eastAsiaTheme="majorEastAsia" w:cstheme="minorHAnsi"/>
                  <w:color w:val="2F5496" w:themeColor="accent1" w:themeShade="BF"/>
                  <w:sz w:val="18"/>
                  <w:szCs w:val="18"/>
                </w:rPr>
                <w:t>Proposal Success Rate</w:t>
              </w:r>
            </w:p>
          </w:tc>
        </w:sdtContent>
      </w:sdt>
      <w:tc>
        <w:tcPr>
          <w:tcW w:w="4674" w:type="dxa"/>
          <w:shd w:val="clear" w:color="auto" w:fill="auto"/>
          <w:vAlign w:val="center"/>
        </w:tcPr>
        <w:p w14:paraId="77EC7803" w14:textId="77777777" w:rsidR="009A0721" w:rsidRDefault="001B11F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2B994B8" w14:textId="77777777" w:rsidR="009A0721" w:rsidRDefault="009A0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8169" w14:textId="77777777" w:rsidR="004A1C92" w:rsidRDefault="004A1C92">
      <w:pPr>
        <w:spacing w:after="0" w:line="240" w:lineRule="auto"/>
      </w:pPr>
      <w:r>
        <w:separator/>
      </w:r>
    </w:p>
  </w:footnote>
  <w:footnote w:type="continuationSeparator" w:id="0">
    <w:p w14:paraId="58F38A15" w14:textId="77777777" w:rsidR="004A1C92" w:rsidRDefault="004A1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59D"/>
    <w:multiLevelType w:val="hybridMultilevel"/>
    <w:tmpl w:val="29F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850"/>
    <w:multiLevelType w:val="hybridMultilevel"/>
    <w:tmpl w:val="E18070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7CB1609"/>
    <w:multiLevelType w:val="hybridMultilevel"/>
    <w:tmpl w:val="36C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60D9"/>
    <w:multiLevelType w:val="hybridMultilevel"/>
    <w:tmpl w:val="6F2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2BD"/>
    <w:multiLevelType w:val="hybridMultilevel"/>
    <w:tmpl w:val="D3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70B31"/>
    <w:multiLevelType w:val="hybridMultilevel"/>
    <w:tmpl w:val="27C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3D0A"/>
    <w:multiLevelType w:val="hybridMultilevel"/>
    <w:tmpl w:val="68D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79A6"/>
    <w:multiLevelType w:val="hybridMultilevel"/>
    <w:tmpl w:val="4A8E94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CF46DA3"/>
    <w:multiLevelType w:val="hybridMultilevel"/>
    <w:tmpl w:val="4D5E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201AE"/>
    <w:multiLevelType w:val="hybridMultilevel"/>
    <w:tmpl w:val="6CA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35545"/>
    <w:multiLevelType w:val="hybridMultilevel"/>
    <w:tmpl w:val="8542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778D3"/>
    <w:multiLevelType w:val="hybridMultilevel"/>
    <w:tmpl w:val="FCB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01B35"/>
    <w:multiLevelType w:val="hybridMultilevel"/>
    <w:tmpl w:val="ED6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668D0"/>
    <w:multiLevelType w:val="hybridMultilevel"/>
    <w:tmpl w:val="8C9E1C4E"/>
    <w:lvl w:ilvl="0" w:tplc="B2504DD4">
      <w:start w:val="1"/>
      <w:numFmt w:val="bullet"/>
      <w:lvlText w:val=""/>
      <w:lvlJc w:val="left"/>
      <w:pPr>
        <w:ind w:left="792" w:hanging="3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16BF5"/>
    <w:multiLevelType w:val="hybridMultilevel"/>
    <w:tmpl w:val="07E6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51957"/>
    <w:multiLevelType w:val="hybridMultilevel"/>
    <w:tmpl w:val="203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52CE9"/>
    <w:multiLevelType w:val="hybridMultilevel"/>
    <w:tmpl w:val="AC4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B438D"/>
    <w:multiLevelType w:val="hybridMultilevel"/>
    <w:tmpl w:val="788E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455EC"/>
    <w:multiLevelType w:val="hybridMultilevel"/>
    <w:tmpl w:val="2B1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31C0F"/>
    <w:multiLevelType w:val="hybridMultilevel"/>
    <w:tmpl w:val="A8E8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946A8"/>
    <w:multiLevelType w:val="hybridMultilevel"/>
    <w:tmpl w:val="C31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A37E3"/>
    <w:multiLevelType w:val="hybridMultilevel"/>
    <w:tmpl w:val="BD4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73EAE"/>
    <w:multiLevelType w:val="hybridMultilevel"/>
    <w:tmpl w:val="59FC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E682A"/>
    <w:multiLevelType w:val="hybridMultilevel"/>
    <w:tmpl w:val="54FCD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9D6C78"/>
    <w:multiLevelType w:val="hybridMultilevel"/>
    <w:tmpl w:val="0F6AD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67B53"/>
    <w:multiLevelType w:val="hybridMultilevel"/>
    <w:tmpl w:val="EE7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E49A3"/>
    <w:multiLevelType w:val="hybridMultilevel"/>
    <w:tmpl w:val="87C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53D42"/>
    <w:multiLevelType w:val="hybridMultilevel"/>
    <w:tmpl w:val="4174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77B35"/>
    <w:multiLevelType w:val="hybridMultilevel"/>
    <w:tmpl w:val="030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A777B"/>
    <w:multiLevelType w:val="hybridMultilevel"/>
    <w:tmpl w:val="A8B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25C3B"/>
    <w:multiLevelType w:val="hybridMultilevel"/>
    <w:tmpl w:val="408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4BFB"/>
    <w:multiLevelType w:val="hybridMultilevel"/>
    <w:tmpl w:val="4F14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33694"/>
    <w:multiLevelType w:val="hybridMultilevel"/>
    <w:tmpl w:val="31E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A45F7"/>
    <w:multiLevelType w:val="hybridMultilevel"/>
    <w:tmpl w:val="B4F2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43731"/>
    <w:multiLevelType w:val="hybridMultilevel"/>
    <w:tmpl w:val="16425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CA392E"/>
    <w:multiLevelType w:val="hybridMultilevel"/>
    <w:tmpl w:val="A0E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00A29"/>
    <w:multiLevelType w:val="hybridMultilevel"/>
    <w:tmpl w:val="FFD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10EC9"/>
    <w:multiLevelType w:val="hybridMultilevel"/>
    <w:tmpl w:val="D32AA19E"/>
    <w:lvl w:ilvl="0" w:tplc="B2504DD4">
      <w:start w:val="1"/>
      <w:numFmt w:val="bullet"/>
      <w:lvlText w:val=""/>
      <w:lvlJc w:val="left"/>
      <w:pPr>
        <w:ind w:left="792" w:hanging="387"/>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2A3AB4"/>
    <w:multiLevelType w:val="hybridMultilevel"/>
    <w:tmpl w:val="393C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628A8"/>
    <w:multiLevelType w:val="hybridMultilevel"/>
    <w:tmpl w:val="AF60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215462">
    <w:abstractNumId w:val="22"/>
  </w:num>
  <w:num w:numId="2" w16cid:durableId="1859082685">
    <w:abstractNumId w:val="38"/>
  </w:num>
  <w:num w:numId="3" w16cid:durableId="267667524">
    <w:abstractNumId w:val="18"/>
  </w:num>
  <w:num w:numId="4" w16cid:durableId="1590381100">
    <w:abstractNumId w:val="21"/>
  </w:num>
  <w:num w:numId="5" w16cid:durableId="614823253">
    <w:abstractNumId w:val="31"/>
  </w:num>
  <w:num w:numId="6" w16cid:durableId="900944410">
    <w:abstractNumId w:val="27"/>
  </w:num>
  <w:num w:numId="7" w16cid:durableId="1783838699">
    <w:abstractNumId w:val="12"/>
  </w:num>
  <w:num w:numId="8" w16cid:durableId="1390959592">
    <w:abstractNumId w:val="5"/>
  </w:num>
  <w:num w:numId="9" w16cid:durableId="552153794">
    <w:abstractNumId w:val="26"/>
  </w:num>
  <w:num w:numId="10" w16cid:durableId="2119251291">
    <w:abstractNumId w:val="30"/>
  </w:num>
  <w:num w:numId="11" w16cid:durableId="1723748133">
    <w:abstractNumId w:val="11"/>
  </w:num>
  <w:num w:numId="12" w16cid:durableId="506091445">
    <w:abstractNumId w:val="0"/>
  </w:num>
  <w:num w:numId="13" w16cid:durableId="481695527">
    <w:abstractNumId w:val="35"/>
  </w:num>
  <w:num w:numId="14" w16cid:durableId="873274851">
    <w:abstractNumId w:val="1"/>
  </w:num>
  <w:num w:numId="15" w16cid:durableId="599219967">
    <w:abstractNumId w:val="15"/>
  </w:num>
  <w:num w:numId="16" w16cid:durableId="612513374">
    <w:abstractNumId w:val="19"/>
  </w:num>
  <w:num w:numId="17" w16cid:durableId="1909458423">
    <w:abstractNumId w:val="8"/>
  </w:num>
  <w:num w:numId="18" w16cid:durableId="1841309614">
    <w:abstractNumId w:val="14"/>
  </w:num>
  <w:num w:numId="19" w16cid:durableId="1722098237">
    <w:abstractNumId w:val="3"/>
  </w:num>
  <w:num w:numId="20" w16cid:durableId="559904241">
    <w:abstractNumId w:val="34"/>
  </w:num>
  <w:num w:numId="21" w16cid:durableId="1545604508">
    <w:abstractNumId w:val="20"/>
  </w:num>
  <w:num w:numId="22" w16cid:durableId="2035885595">
    <w:abstractNumId w:val="2"/>
  </w:num>
  <w:num w:numId="23" w16cid:durableId="540442503">
    <w:abstractNumId w:val="39"/>
  </w:num>
  <w:num w:numId="24" w16cid:durableId="1645116530">
    <w:abstractNumId w:val="29"/>
  </w:num>
  <w:num w:numId="25" w16cid:durableId="1306861340">
    <w:abstractNumId w:val="24"/>
  </w:num>
  <w:num w:numId="26" w16cid:durableId="709384159">
    <w:abstractNumId w:val="9"/>
  </w:num>
  <w:num w:numId="27" w16cid:durableId="1468160680">
    <w:abstractNumId w:val="16"/>
  </w:num>
  <w:num w:numId="28" w16cid:durableId="380983692">
    <w:abstractNumId w:val="25"/>
  </w:num>
  <w:num w:numId="29" w16cid:durableId="340671151">
    <w:abstractNumId w:val="33"/>
  </w:num>
  <w:num w:numId="30" w16cid:durableId="52579423">
    <w:abstractNumId w:val="10"/>
  </w:num>
  <w:num w:numId="31" w16cid:durableId="409811760">
    <w:abstractNumId w:val="6"/>
  </w:num>
  <w:num w:numId="32" w16cid:durableId="1677073236">
    <w:abstractNumId w:val="17"/>
  </w:num>
  <w:num w:numId="33" w16cid:durableId="225990765">
    <w:abstractNumId w:val="4"/>
  </w:num>
  <w:num w:numId="34" w16cid:durableId="9140858">
    <w:abstractNumId w:val="32"/>
  </w:num>
  <w:num w:numId="35" w16cid:durableId="1916552675">
    <w:abstractNumId w:val="28"/>
  </w:num>
  <w:num w:numId="36" w16cid:durableId="806748732">
    <w:abstractNumId w:val="23"/>
  </w:num>
  <w:num w:numId="37" w16cid:durableId="135610598">
    <w:abstractNumId w:val="37"/>
  </w:num>
  <w:num w:numId="38" w16cid:durableId="1231501459">
    <w:abstractNumId w:val="7"/>
  </w:num>
  <w:num w:numId="39" w16cid:durableId="1523472672">
    <w:abstractNumId w:val="36"/>
  </w:num>
  <w:num w:numId="40" w16cid:durableId="1886602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AE"/>
    <w:rsid w:val="000072D5"/>
    <w:rsid w:val="00025F10"/>
    <w:rsid w:val="00031FEE"/>
    <w:rsid w:val="000413BB"/>
    <w:rsid w:val="00043CBE"/>
    <w:rsid w:val="00053612"/>
    <w:rsid w:val="000538F3"/>
    <w:rsid w:val="0006372C"/>
    <w:rsid w:val="00064994"/>
    <w:rsid w:val="0007336E"/>
    <w:rsid w:val="00074D7C"/>
    <w:rsid w:val="0008783B"/>
    <w:rsid w:val="00097D1A"/>
    <w:rsid w:val="000B1083"/>
    <w:rsid w:val="000D10D6"/>
    <w:rsid w:val="000D60EA"/>
    <w:rsid w:val="00104379"/>
    <w:rsid w:val="001103EE"/>
    <w:rsid w:val="001145C1"/>
    <w:rsid w:val="00131514"/>
    <w:rsid w:val="00141C22"/>
    <w:rsid w:val="00147852"/>
    <w:rsid w:val="00151BDE"/>
    <w:rsid w:val="0017545D"/>
    <w:rsid w:val="001820EB"/>
    <w:rsid w:val="001920DA"/>
    <w:rsid w:val="001B0178"/>
    <w:rsid w:val="001B11FA"/>
    <w:rsid w:val="001B5723"/>
    <w:rsid w:val="001D3691"/>
    <w:rsid w:val="002005D5"/>
    <w:rsid w:val="002016A2"/>
    <w:rsid w:val="00201ACC"/>
    <w:rsid w:val="00203F16"/>
    <w:rsid w:val="00216E44"/>
    <w:rsid w:val="00221893"/>
    <w:rsid w:val="00223EF3"/>
    <w:rsid w:val="00224959"/>
    <w:rsid w:val="002506ED"/>
    <w:rsid w:val="0025442D"/>
    <w:rsid w:val="0026063D"/>
    <w:rsid w:val="002744C1"/>
    <w:rsid w:val="00275917"/>
    <w:rsid w:val="0028467B"/>
    <w:rsid w:val="002A1DB1"/>
    <w:rsid w:val="002C6CF3"/>
    <w:rsid w:val="002F4939"/>
    <w:rsid w:val="00303EC1"/>
    <w:rsid w:val="00312EB5"/>
    <w:rsid w:val="00336139"/>
    <w:rsid w:val="00343822"/>
    <w:rsid w:val="00351584"/>
    <w:rsid w:val="00353CE6"/>
    <w:rsid w:val="003569C8"/>
    <w:rsid w:val="00357B0D"/>
    <w:rsid w:val="003737BF"/>
    <w:rsid w:val="003851CB"/>
    <w:rsid w:val="00396FBB"/>
    <w:rsid w:val="00397566"/>
    <w:rsid w:val="003A18C6"/>
    <w:rsid w:val="003A4F5F"/>
    <w:rsid w:val="003B0509"/>
    <w:rsid w:val="003C3D44"/>
    <w:rsid w:val="003D1186"/>
    <w:rsid w:val="003D3DB7"/>
    <w:rsid w:val="003D5480"/>
    <w:rsid w:val="0042600D"/>
    <w:rsid w:val="00470E21"/>
    <w:rsid w:val="004812CE"/>
    <w:rsid w:val="00496CAE"/>
    <w:rsid w:val="004A1C92"/>
    <w:rsid w:val="004A7A8A"/>
    <w:rsid w:val="004B2C32"/>
    <w:rsid w:val="004C621A"/>
    <w:rsid w:val="004D3E79"/>
    <w:rsid w:val="004E2170"/>
    <w:rsid w:val="005005C2"/>
    <w:rsid w:val="0050409E"/>
    <w:rsid w:val="00513FCF"/>
    <w:rsid w:val="005157CF"/>
    <w:rsid w:val="005369B3"/>
    <w:rsid w:val="00536E86"/>
    <w:rsid w:val="0054030B"/>
    <w:rsid w:val="0054443F"/>
    <w:rsid w:val="00553E18"/>
    <w:rsid w:val="0058221D"/>
    <w:rsid w:val="0059204D"/>
    <w:rsid w:val="005A297B"/>
    <w:rsid w:val="005C1C51"/>
    <w:rsid w:val="005C2D69"/>
    <w:rsid w:val="005D6BCF"/>
    <w:rsid w:val="00601488"/>
    <w:rsid w:val="00632681"/>
    <w:rsid w:val="006A481F"/>
    <w:rsid w:val="006C0069"/>
    <w:rsid w:val="006C6244"/>
    <w:rsid w:val="006C6CFB"/>
    <w:rsid w:val="006D2E51"/>
    <w:rsid w:val="006D4628"/>
    <w:rsid w:val="006D6200"/>
    <w:rsid w:val="006E16C6"/>
    <w:rsid w:val="006E6C44"/>
    <w:rsid w:val="0070531F"/>
    <w:rsid w:val="00711411"/>
    <w:rsid w:val="00713DAA"/>
    <w:rsid w:val="00726C6D"/>
    <w:rsid w:val="007339A3"/>
    <w:rsid w:val="00746C5A"/>
    <w:rsid w:val="0074768B"/>
    <w:rsid w:val="00786189"/>
    <w:rsid w:val="0079548D"/>
    <w:rsid w:val="00797B1C"/>
    <w:rsid w:val="007A21AE"/>
    <w:rsid w:val="007A73CD"/>
    <w:rsid w:val="007A7755"/>
    <w:rsid w:val="007B5D9D"/>
    <w:rsid w:val="007D159C"/>
    <w:rsid w:val="007D204E"/>
    <w:rsid w:val="007D7E06"/>
    <w:rsid w:val="007F325B"/>
    <w:rsid w:val="00801B08"/>
    <w:rsid w:val="00817A33"/>
    <w:rsid w:val="00823300"/>
    <w:rsid w:val="00854C4C"/>
    <w:rsid w:val="008572F6"/>
    <w:rsid w:val="00873B4C"/>
    <w:rsid w:val="008844AF"/>
    <w:rsid w:val="008B0432"/>
    <w:rsid w:val="008B6B11"/>
    <w:rsid w:val="008C2390"/>
    <w:rsid w:val="008C30CB"/>
    <w:rsid w:val="008E08B2"/>
    <w:rsid w:val="008F51BF"/>
    <w:rsid w:val="009661D4"/>
    <w:rsid w:val="0097388A"/>
    <w:rsid w:val="00983A97"/>
    <w:rsid w:val="009A0721"/>
    <w:rsid w:val="009A2D22"/>
    <w:rsid w:val="009A3611"/>
    <w:rsid w:val="009B5E07"/>
    <w:rsid w:val="009D2313"/>
    <w:rsid w:val="009E69D7"/>
    <w:rsid w:val="009E6DC5"/>
    <w:rsid w:val="009F7F0D"/>
    <w:rsid w:val="00A12531"/>
    <w:rsid w:val="00A22A32"/>
    <w:rsid w:val="00A30911"/>
    <w:rsid w:val="00A37FF5"/>
    <w:rsid w:val="00A54841"/>
    <w:rsid w:val="00A54AF4"/>
    <w:rsid w:val="00A56D01"/>
    <w:rsid w:val="00A71E91"/>
    <w:rsid w:val="00A7586B"/>
    <w:rsid w:val="00A85986"/>
    <w:rsid w:val="00AA181D"/>
    <w:rsid w:val="00AC2EE4"/>
    <w:rsid w:val="00AC40FE"/>
    <w:rsid w:val="00AC4387"/>
    <w:rsid w:val="00AD2601"/>
    <w:rsid w:val="00AF408D"/>
    <w:rsid w:val="00AF4983"/>
    <w:rsid w:val="00AF4D47"/>
    <w:rsid w:val="00B10DD3"/>
    <w:rsid w:val="00B30A1B"/>
    <w:rsid w:val="00B352BB"/>
    <w:rsid w:val="00B40BF1"/>
    <w:rsid w:val="00B51BBD"/>
    <w:rsid w:val="00B716E7"/>
    <w:rsid w:val="00B85456"/>
    <w:rsid w:val="00B94745"/>
    <w:rsid w:val="00BA1877"/>
    <w:rsid w:val="00BA21E4"/>
    <w:rsid w:val="00BA2A3D"/>
    <w:rsid w:val="00BA5DC3"/>
    <w:rsid w:val="00BB2338"/>
    <w:rsid w:val="00BD1335"/>
    <w:rsid w:val="00BE250D"/>
    <w:rsid w:val="00C00049"/>
    <w:rsid w:val="00C25D07"/>
    <w:rsid w:val="00C475FE"/>
    <w:rsid w:val="00C858F7"/>
    <w:rsid w:val="00C975E4"/>
    <w:rsid w:val="00C978CA"/>
    <w:rsid w:val="00CA54A4"/>
    <w:rsid w:val="00CD17A3"/>
    <w:rsid w:val="00CD7EEE"/>
    <w:rsid w:val="00CE090B"/>
    <w:rsid w:val="00D0749D"/>
    <w:rsid w:val="00D108B7"/>
    <w:rsid w:val="00D13DBF"/>
    <w:rsid w:val="00D1481A"/>
    <w:rsid w:val="00D207F3"/>
    <w:rsid w:val="00D33309"/>
    <w:rsid w:val="00D34D04"/>
    <w:rsid w:val="00D352FF"/>
    <w:rsid w:val="00D41281"/>
    <w:rsid w:val="00D5419B"/>
    <w:rsid w:val="00D645FD"/>
    <w:rsid w:val="00D74388"/>
    <w:rsid w:val="00D74977"/>
    <w:rsid w:val="00D75CD2"/>
    <w:rsid w:val="00DA1667"/>
    <w:rsid w:val="00DA258F"/>
    <w:rsid w:val="00DA4DF6"/>
    <w:rsid w:val="00DD1EB0"/>
    <w:rsid w:val="00DD729B"/>
    <w:rsid w:val="00DE1AF7"/>
    <w:rsid w:val="00DE7A92"/>
    <w:rsid w:val="00DF2E45"/>
    <w:rsid w:val="00E6395D"/>
    <w:rsid w:val="00E65922"/>
    <w:rsid w:val="00E7638C"/>
    <w:rsid w:val="00E7728D"/>
    <w:rsid w:val="00EA4CA4"/>
    <w:rsid w:val="00EB5B56"/>
    <w:rsid w:val="00EB5BE7"/>
    <w:rsid w:val="00EB6E3A"/>
    <w:rsid w:val="00EC07BB"/>
    <w:rsid w:val="00EE67EC"/>
    <w:rsid w:val="00EF2872"/>
    <w:rsid w:val="00F1048F"/>
    <w:rsid w:val="00F2116D"/>
    <w:rsid w:val="00F21CE1"/>
    <w:rsid w:val="00F40BDC"/>
    <w:rsid w:val="00F53009"/>
    <w:rsid w:val="00F57B4F"/>
    <w:rsid w:val="00F633C6"/>
    <w:rsid w:val="00F74A28"/>
    <w:rsid w:val="00FC6F8A"/>
    <w:rsid w:val="00FC76D5"/>
    <w:rsid w:val="00FE4BD3"/>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E5594"/>
  <w15:chartTrackingRefBased/>
  <w15:docId w15:val="{9A01CDBC-5648-4F2A-92E9-4E5D7C94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FA"/>
  </w:style>
  <w:style w:type="paragraph" w:styleId="Heading1">
    <w:name w:val="heading 1"/>
    <w:basedOn w:val="Normal"/>
    <w:next w:val="Normal"/>
    <w:link w:val="Heading1Char"/>
    <w:uiPriority w:val="9"/>
    <w:qFormat/>
    <w:rsid w:val="001B1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1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FE"/>
    <w:rPr>
      <w:color w:val="0563C1" w:themeColor="hyperlink"/>
      <w:u w:val="single"/>
    </w:rPr>
  </w:style>
  <w:style w:type="character" w:styleId="UnresolvedMention">
    <w:name w:val="Unresolved Mention"/>
    <w:basedOn w:val="DefaultParagraphFont"/>
    <w:uiPriority w:val="99"/>
    <w:semiHidden/>
    <w:unhideWhenUsed/>
    <w:rsid w:val="00AC40FE"/>
    <w:rPr>
      <w:color w:val="605E5C"/>
      <w:shd w:val="clear" w:color="auto" w:fill="E1DFDD"/>
    </w:rPr>
  </w:style>
  <w:style w:type="character" w:styleId="FollowedHyperlink">
    <w:name w:val="FollowedHyperlink"/>
    <w:basedOn w:val="DefaultParagraphFont"/>
    <w:uiPriority w:val="99"/>
    <w:semiHidden/>
    <w:unhideWhenUsed/>
    <w:rsid w:val="00AC40FE"/>
    <w:rPr>
      <w:color w:val="954F72" w:themeColor="followedHyperlink"/>
      <w:u w:val="single"/>
    </w:rPr>
  </w:style>
  <w:style w:type="character" w:customStyle="1" w:styleId="Heading3Char">
    <w:name w:val="Heading 3 Char"/>
    <w:basedOn w:val="DefaultParagraphFont"/>
    <w:link w:val="Heading3"/>
    <w:uiPriority w:val="9"/>
    <w:rsid w:val="001B11F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11FA"/>
    <w:pPr>
      <w:ind w:left="720"/>
      <w:contextualSpacing/>
    </w:pPr>
  </w:style>
  <w:style w:type="character" w:customStyle="1" w:styleId="Heading1Char">
    <w:name w:val="Heading 1 Char"/>
    <w:basedOn w:val="DefaultParagraphFont"/>
    <w:link w:val="Heading1"/>
    <w:uiPriority w:val="9"/>
    <w:rsid w:val="001B11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11FA"/>
    <w:pPr>
      <w:outlineLvl w:val="9"/>
    </w:pPr>
  </w:style>
  <w:style w:type="paragraph" w:styleId="TOC3">
    <w:name w:val="toc 3"/>
    <w:basedOn w:val="Normal"/>
    <w:next w:val="Normal"/>
    <w:autoRedefine/>
    <w:uiPriority w:val="39"/>
    <w:unhideWhenUsed/>
    <w:rsid w:val="001B11FA"/>
    <w:pPr>
      <w:spacing w:after="100"/>
      <w:ind w:left="440"/>
    </w:pPr>
    <w:rPr>
      <w:rFonts w:eastAsiaTheme="minorEastAsia" w:cs="Times New Roman"/>
    </w:rPr>
  </w:style>
  <w:style w:type="paragraph" w:styleId="Header">
    <w:name w:val="header"/>
    <w:basedOn w:val="Normal"/>
    <w:link w:val="HeaderChar"/>
    <w:uiPriority w:val="99"/>
    <w:unhideWhenUsed/>
    <w:rsid w:val="001B1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FA"/>
  </w:style>
  <w:style w:type="paragraph" w:styleId="Footer">
    <w:name w:val="footer"/>
    <w:basedOn w:val="Normal"/>
    <w:link w:val="FooterChar"/>
    <w:uiPriority w:val="99"/>
    <w:unhideWhenUsed/>
    <w:rsid w:val="001B1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FA"/>
  </w:style>
  <w:style w:type="character" w:customStyle="1" w:styleId="Heading2Char">
    <w:name w:val="Heading 2 Char"/>
    <w:basedOn w:val="DefaultParagraphFont"/>
    <w:link w:val="Heading2"/>
    <w:uiPriority w:val="9"/>
    <w:rsid w:val="00DD1EB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D1EB0"/>
    <w:pPr>
      <w:spacing w:after="100"/>
      <w:ind w:left="220"/>
    </w:pPr>
  </w:style>
  <w:style w:type="paragraph" w:styleId="TOC1">
    <w:name w:val="toc 1"/>
    <w:basedOn w:val="Normal"/>
    <w:next w:val="Normal"/>
    <w:autoRedefine/>
    <w:uiPriority w:val="39"/>
    <w:unhideWhenUsed/>
    <w:rsid w:val="00AC4387"/>
    <w:pPr>
      <w:spacing w:after="100"/>
    </w:pPr>
  </w:style>
  <w:style w:type="paragraph" w:styleId="NoSpacing">
    <w:name w:val="No Spacing"/>
    <w:uiPriority w:val="1"/>
    <w:qFormat/>
    <w:rsid w:val="0054030B"/>
    <w:pPr>
      <w:spacing w:after="0" w:line="240" w:lineRule="auto"/>
    </w:pPr>
  </w:style>
  <w:style w:type="table" w:styleId="TableGrid">
    <w:name w:val="Table Grid"/>
    <w:basedOn w:val="TableNormal"/>
    <w:uiPriority w:val="59"/>
    <w:rsid w:val="0071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2633">
      <w:bodyDiv w:val="1"/>
      <w:marLeft w:val="0"/>
      <w:marRight w:val="0"/>
      <w:marTop w:val="0"/>
      <w:marBottom w:val="0"/>
      <w:divBdr>
        <w:top w:val="none" w:sz="0" w:space="0" w:color="auto"/>
        <w:left w:val="none" w:sz="0" w:space="0" w:color="auto"/>
        <w:bottom w:val="none" w:sz="0" w:space="0" w:color="auto"/>
        <w:right w:val="none" w:sz="0" w:space="0" w:color="auto"/>
      </w:divBdr>
      <w:divsChild>
        <w:div w:id="217329736">
          <w:marLeft w:val="0"/>
          <w:marRight w:val="0"/>
          <w:marTop w:val="0"/>
          <w:marBottom w:val="0"/>
          <w:divBdr>
            <w:top w:val="none" w:sz="0" w:space="0" w:color="auto"/>
            <w:left w:val="none" w:sz="0" w:space="0" w:color="auto"/>
            <w:bottom w:val="none" w:sz="0" w:space="0" w:color="auto"/>
            <w:right w:val="none" w:sz="0" w:space="0" w:color="auto"/>
          </w:divBdr>
        </w:div>
      </w:divsChild>
    </w:div>
    <w:div w:id="16367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7FEC9490A504DB2D6AB051B4C7719" ma:contentTypeVersion="4" ma:contentTypeDescription="Create a new document." ma:contentTypeScope="" ma:versionID="e3123d7b17bda8279e5b0c6af459e936">
  <xsd:schema xmlns:xsd="http://www.w3.org/2001/XMLSchema" xmlns:xs="http://www.w3.org/2001/XMLSchema" xmlns:p="http://schemas.microsoft.com/office/2006/metadata/properties" xmlns:ns2="072b9028-4374-4526-9be8-cbf21361f114" xmlns:ns3="b61cb328-a621-474c-9ceb-d36def67865b" targetNamespace="http://schemas.microsoft.com/office/2006/metadata/properties" ma:root="true" ma:fieldsID="5e30dea1c0eb078178cf3d1dc85cda3c" ns2:_="" ns3:_="">
    <xsd:import namespace="072b9028-4374-4526-9be8-cbf21361f114"/>
    <xsd:import namespace="b61cb328-a621-474c-9ceb-d36def678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9028-4374-4526-9be8-cbf21361f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cb328-a621-474c-9ceb-d36def678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27FB6-605B-4F12-A2CC-8C085C0E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9028-4374-4526-9be8-cbf21361f114"/>
    <ds:schemaRef ds:uri="b61cb328-a621-474c-9ceb-d36def678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DBA59-D308-4BD1-AB0C-D064F500E907}">
  <ds:schemaRefs>
    <ds:schemaRef ds:uri="http://schemas.openxmlformats.org/officeDocument/2006/bibliography"/>
  </ds:schemaRefs>
</ds:datastoreItem>
</file>

<file path=customXml/itemProps3.xml><?xml version="1.0" encoding="utf-8"?>
<ds:datastoreItem xmlns:ds="http://schemas.openxmlformats.org/officeDocument/2006/customXml" ds:itemID="{39306801-D080-4BC5-8572-86A971DB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FC3D1-4B42-44EF-89EB-BF5A1B287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Proposal Success Rate</dc:creator>
  <cp:keywords/>
  <dc:description/>
  <cp:lastModifiedBy>Garceau, Grant</cp:lastModifiedBy>
  <cp:revision>2</cp:revision>
  <dcterms:created xsi:type="dcterms:W3CDTF">2023-12-01T06:23:00Z</dcterms:created>
  <dcterms:modified xsi:type="dcterms:W3CDTF">2023-12-01T06:23:00Z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0x0101006237FEC9490A504DB2D6AB051B4C7719</vt:lpwstr>
  </property>
</Properties>
</file>