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417D" w14:textId="77777777" w:rsidR="00DE4AF8" w:rsidRDefault="00DE4AF8" w:rsidP="00DE4AF8">
      <w:pPr>
        <w:rPr>
          <w:b/>
          <w:bCs/>
        </w:rPr>
      </w:pPr>
      <w:r>
        <w:rPr>
          <w:b/>
          <w:bCs/>
        </w:rPr>
        <w:t>Government Shutdown Update</w:t>
      </w:r>
    </w:p>
    <w:p w14:paraId="0A3B17BA" w14:textId="77777777" w:rsidR="00DE4AF8" w:rsidRDefault="00DE4AF8" w:rsidP="00DE4AF8">
      <w:r>
        <w:t>September 29, 2023</w:t>
      </w:r>
    </w:p>
    <w:p w14:paraId="180A00B5" w14:textId="77777777" w:rsidR="00DE4AF8" w:rsidRDefault="00DE4AF8" w:rsidP="00DE4AF8"/>
    <w:p w14:paraId="52C9D3D4" w14:textId="77777777" w:rsidR="00DE4AF8" w:rsidRDefault="00DE4AF8" w:rsidP="00DE4AF8">
      <w:r>
        <w:t>Earlier today, the House of Representatives rejected a continuing resolution to temporarily fund government operations as Congress continues to attempt to pass the annual appropriations bills. Barring an unlikely last-minute agreement between the House and the Senate, the federal government will shut down on Sunday, October 1.</w:t>
      </w:r>
    </w:p>
    <w:p w14:paraId="23D04F13" w14:textId="77777777" w:rsidR="00DE4AF8" w:rsidRDefault="00DE4AF8" w:rsidP="00DE4AF8"/>
    <w:p w14:paraId="09764454" w14:textId="77777777" w:rsidR="00DE4AF8" w:rsidRDefault="00DE4AF8" w:rsidP="00DE4AF8">
      <w:r>
        <w:t xml:space="preserve">Most federal employees will be furloughed and prohibited from working until the government reopens.  If you, or a PI, need assistance from a Grants Management Specialist (GMS) or Program Officer (PO), you must contact the agency </w:t>
      </w:r>
      <w:r>
        <w:rPr>
          <w:b/>
          <w:bCs/>
          <w:u w:val="single"/>
        </w:rPr>
        <w:t>TODAY</w:t>
      </w:r>
      <w:r>
        <w:t xml:space="preserve">. </w:t>
      </w:r>
    </w:p>
    <w:p w14:paraId="1927F561" w14:textId="77777777" w:rsidR="00DE4AF8" w:rsidRDefault="00DE4AF8" w:rsidP="00DE4AF8"/>
    <w:p w14:paraId="2CFD39D2" w14:textId="77777777" w:rsidR="00DE4AF8" w:rsidRDefault="00DE4AF8" w:rsidP="00DE4AF8">
      <w:pPr>
        <w:rPr>
          <w:u w:val="single"/>
        </w:rPr>
      </w:pPr>
      <w:r>
        <w:rPr>
          <w:u w:val="single"/>
        </w:rPr>
        <w:t>University Operations</w:t>
      </w:r>
    </w:p>
    <w:p w14:paraId="099FEDE2" w14:textId="77777777" w:rsidR="00DE4AF8" w:rsidRDefault="00DE4AF8" w:rsidP="00DE4AF8">
      <w:r>
        <w:t xml:space="preserve">University functions and operations will continue as normal and University employees should continue to report to work as usual. The Office of Grants and Contracts (OGC) will continue all operations. </w:t>
      </w:r>
    </w:p>
    <w:p w14:paraId="57759A3E" w14:textId="77777777" w:rsidR="00DE4AF8" w:rsidRDefault="00DE4AF8" w:rsidP="00DE4AF8">
      <w:pPr>
        <w:rPr>
          <w:u w:val="single"/>
        </w:rPr>
      </w:pPr>
    </w:p>
    <w:p w14:paraId="55AB1DA1" w14:textId="77777777" w:rsidR="00DE4AF8" w:rsidRDefault="00DE4AF8" w:rsidP="00DE4AF8">
      <w:pPr>
        <w:rPr>
          <w:u w:val="single"/>
        </w:rPr>
      </w:pPr>
      <w:r>
        <w:rPr>
          <w:u w:val="single"/>
        </w:rPr>
        <w:t>Grant Applications</w:t>
      </w:r>
    </w:p>
    <w:p w14:paraId="209C92EA" w14:textId="77777777" w:rsidR="00DE4AF8" w:rsidRDefault="00DE4AF8" w:rsidP="00DE4AF8">
      <w:r>
        <w:t xml:space="preserve">Most federal agencies will continue to accept proposals; however, the proposals will not be reviewed until the government reopens. Proposals should continue to be submitted by the deadline as indicated on the funding opportunity announcement. </w:t>
      </w:r>
    </w:p>
    <w:p w14:paraId="31BCE44A" w14:textId="77777777" w:rsidR="00DE4AF8" w:rsidRDefault="00DE4AF8" w:rsidP="00DE4AF8"/>
    <w:p w14:paraId="368EB716" w14:textId="77777777" w:rsidR="00DE4AF8" w:rsidRDefault="00DE4AF8" w:rsidP="00DE4AF8">
      <w:r>
        <w:t xml:space="preserve">Federal agencies will not be issuing new funding opportunities during a shutdown. </w:t>
      </w:r>
    </w:p>
    <w:p w14:paraId="1C12966B" w14:textId="77777777" w:rsidR="00DE4AF8" w:rsidRDefault="00DE4AF8" w:rsidP="00DE4AF8"/>
    <w:p w14:paraId="10214F08" w14:textId="77777777" w:rsidR="00DE4AF8" w:rsidRDefault="00DE4AF8" w:rsidP="00DE4AF8">
      <w:pPr>
        <w:rPr>
          <w:u w:val="single"/>
        </w:rPr>
      </w:pPr>
      <w:r>
        <w:rPr>
          <w:u w:val="single"/>
        </w:rPr>
        <w:t>Federal Drawdowns</w:t>
      </w:r>
    </w:p>
    <w:p w14:paraId="68E1964F" w14:textId="77777777" w:rsidR="00DE4AF8" w:rsidRDefault="00DE4AF8" w:rsidP="00DE4AF8">
      <w:r>
        <w:t>It currently does not appear that federal drawdowns will be impacted. OGC will still be able to draw down funds for existing awards.</w:t>
      </w:r>
    </w:p>
    <w:p w14:paraId="31503B94" w14:textId="77777777" w:rsidR="00DE4AF8" w:rsidRDefault="00DE4AF8" w:rsidP="00DE4AF8"/>
    <w:p w14:paraId="6E0A5F4D" w14:textId="77777777" w:rsidR="00DE4AF8" w:rsidRDefault="00DE4AF8" w:rsidP="00DE4AF8">
      <w:pPr>
        <w:rPr>
          <w:u w:val="single"/>
        </w:rPr>
      </w:pPr>
      <w:r>
        <w:rPr>
          <w:u w:val="single"/>
        </w:rPr>
        <w:t xml:space="preserve">Expiring Budget Periods </w:t>
      </w:r>
    </w:p>
    <w:p w14:paraId="1EF6F234" w14:textId="77777777" w:rsidR="00DE4AF8" w:rsidRDefault="00DE4AF8" w:rsidP="00DE4AF8">
      <w:r>
        <w:t xml:space="preserve">If you have an award that has a budget period that will end during the government shutdown, you will need to make internal departmental contingency plans. A federal agency cannot make new awards or release new funding under a non-competing continuation segment until Congress approves the appropriations for that agency. </w:t>
      </w:r>
    </w:p>
    <w:p w14:paraId="02B677A8" w14:textId="77777777" w:rsidR="00DE4AF8" w:rsidRDefault="00DE4AF8" w:rsidP="00DE4AF8"/>
    <w:p w14:paraId="2D191570" w14:textId="77777777" w:rsidR="00DE4AF8" w:rsidRDefault="00DE4AF8" w:rsidP="00DE4AF8">
      <w:pPr>
        <w:rPr>
          <w:u w:val="single"/>
        </w:rPr>
      </w:pPr>
      <w:r>
        <w:rPr>
          <w:u w:val="single"/>
        </w:rPr>
        <w:t>Ongoing Research and Project Performance</w:t>
      </w:r>
    </w:p>
    <w:p w14:paraId="36584661" w14:textId="77777777" w:rsidR="00DE4AF8" w:rsidRDefault="00DE4AF8" w:rsidP="00DE4AF8">
      <w:r>
        <w:t xml:space="preserve">For current awards, research and project performance may continue </w:t>
      </w:r>
      <w:proofErr w:type="gramStart"/>
      <w:r>
        <w:t>as long as</w:t>
      </w:r>
      <w:proofErr w:type="gramEnd"/>
      <w:r>
        <w:t xml:space="preserve"> funds are available for that award. There may be rare instances in which a federal sponsor will inform the PI that research must stop. Follow all sponsor instructions. </w:t>
      </w:r>
    </w:p>
    <w:p w14:paraId="7390B5CD" w14:textId="77777777" w:rsidR="00DE4AF8" w:rsidRDefault="00DE4AF8" w:rsidP="00DE4AF8"/>
    <w:p w14:paraId="119B6D04" w14:textId="77777777" w:rsidR="00DE4AF8" w:rsidRDefault="00DE4AF8" w:rsidP="00DE4AF8">
      <w:pPr>
        <w:rPr>
          <w:u w:val="single"/>
        </w:rPr>
      </w:pPr>
      <w:r>
        <w:rPr>
          <w:u w:val="single"/>
        </w:rPr>
        <w:t>RPPRs and Other Deliverables</w:t>
      </w:r>
    </w:p>
    <w:p w14:paraId="12B1E987" w14:textId="77777777" w:rsidR="00DE4AF8" w:rsidRDefault="00DE4AF8" w:rsidP="00DE4AF8">
      <w:r>
        <w:t xml:space="preserve">Deadlines for RPPRs and other reports and deliverables must be met in accordance </w:t>
      </w:r>
      <w:proofErr w:type="gramStart"/>
      <w:r>
        <w:t>to</w:t>
      </w:r>
      <w:proofErr w:type="gramEnd"/>
      <w:r>
        <w:t xml:space="preserve"> the notice of award. </w:t>
      </w:r>
    </w:p>
    <w:p w14:paraId="4E58A6ED" w14:textId="77777777" w:rsidR="00DE4AF8" w:rsidRDefault="00DE4AF8" w:rsidP="00DE4AF8"/>
    <w:p w14:paraId="3A08A57E" w14:textId="77777777" w:rsidR="00DE4AF8" w:rsidRDefault="00DE4AF8" w:rsidP="00DE4AF8">
      <w:pPr>
        <w:rPr>
          <w:u w:val="single"/>
        </w:rPr>
      </w:pPr>
      <w:r>
        <w:rPr>
          <w:u w:val="single"/>
        </w:rPr>
        <w:t xml:space="preserve">Sponsor Prior Approval </w:t>
      </w:r>
    </w:p>
    <w:p w14:paraId="78C1B2FA" w14:textId="77777777" w:rsidR="00DE4AF8" w:rsidRDefault="00DE4AF8" w:rsidP="00DE4AF8">
      <w:r>
        <w:t xml:space="preserve">Federal agencies will not be able to grant prior approval during a shutdown. Please refer to </w:t>
      </w:r>
      <w:hyperlink r:id="rId8" w:history="1">
        <w:r>
          <w:rPr>
            <w:rStyle w:val="Hyperlink"/>
          </w:rPr>
          <w:t>2 CFR 200.308</w:t>
        </w:r>
      </w:hyperlink>
      <w:r>
        <w:t xml:space="preserve"> and </w:t>
      </w:r>
      <w:hyperlink r:id="rId9" w:history="1">
        <w:r>
          <w:rPr>
            <w:rStyle w:val="Hyperlink"/>
          </w:rPr>
          <w:t>Chapter 8 of the NIH GPS</w:t>
        </w:r>
      </w:hyperlink>
      <w:r>
        <w:t xml:space="preserve"> for actions that may require prior approval. Please note that if a project needs prior approval for an administrative action or cost-related item, the University cannot proceed with that action until we receive prior approval from the agency. </w:t>
      </w:r>
    </w:p>
    <w:p w14:paraId="39FC29B7" w14:textId="77777777" w:rsidR="00DE4AF8" w:rsidRDefault="00DE4AF8" w:rsidP="00DE4AF8"/>
    <w:p w14:paraId="19D925ED" w14:textId="77777777" w:rsidR="00DE4AF8" w:rsidRDefault="00DE4AF8" w:rsidP="00DE4AF8">
      <w:r>
        <w:t xml:space="preserve">Any no cost extension (NCE) that requires agency approval will not be processed until the government reopens. </w:t>
      </w:r>
    </w:p>
    <w:p w14:paraId="3A90C3C6" w14:textId="77777777" w:rsidR="00DE4AF8" w:rsidRDefault="00DE4AF8" w:rsidP="00DE4AF8"/>
    <w:p w14:paraId="5EB35221" w14:textId="77777777" w:rsidR="00DE4AF8" w:rsidRDefault="00DE4AF8" w:rsidP="00DE4AF8">
      <w:pPr>
        <w:rPr>
          <w:u w:val="single"/>
        </w:rPr>
      </w:pPr>
      <w:r>
        <w:rPr>
          <w:u w:val="single"/>
        </w:rPr>
        <w:t>IPAs</w:t>
      </w:r>
    </w:p>
    <w:p w14:paraId="2062959B" w14:textId="77777777" w:rsidR="00DE4AF8" w:rsidRDefault="00DE4AF8" w:rsidP="00DE4AF8">
      <w:r>
        <w:t xml:space="preserve">For PIs on IPAs, the PI needs to immediately contact the federal agency to determine their status for Monday, October 2. </w:t>
      </w:r>
    </w:p>
    <w:p w14:paraId="01121814" w14:textId="77777777" w:rsidR="00DE4AF8" w:rsidRDefault="00DE4AF8" w:rsidP="00DE4AF8"/>
    <w:p w14:paraId="2E3276A8" w14:textId="77777777" w:rsidR="00DE4AF8" w:rsidRDefault="00DE4AF8" w:rsidP="00DE4AF8">
      <w:pPr>
        <w:rPr>
          <w:u w:val="single"/>
        </w:rPr>
      </w:pPr>
      <w:r>
        <w:rPr>
          <w:u w:val="single"/>
        </w:rPr>
        <w:t>Agency Contingency Plans</w:t>
      </w:r>
    </w:p>
    <w:p w14:paraId="60FED822" w14:textId="77777777" w:rsidR="00DE4AF8" w:rsidRDefault="00DE4AF8" w:rsidP="00DE4AF8">
      <w:r>
        <w:lastRenderedPageBreak/>
        <w:t xml:space="preserve">All federal </w:t>
      </w:r>
      <w:hyperlink r:id="rId10" w:history="1">
        <w:r>
          <w:rPr>
            <w:rStyle w:val="Hyperlink"/>
          </w:rPr>
          <w:t>agency contingency plans</w:t>
        </w:r>
      </w:hyperlink>
      <w:r>
        <w:t xml:space="preserve"> are provided on the Office of Management and Budget website. Some agency contingency plans, such as the </w:t>
      </w:r>
      <w:hyperlink r:id="rId11" w:history="1">
        <w:r>
          <w:rPr>
            <w:rStyle w:val="Hyperlink"/>
          </w:rPr>
          <w:t>NSF’s plan</w:t>
        </w:r>
      </w:hyperlink>
      <w:r>
        <w:t xml:space="preserve">, are robust and detailed. Other agency plans, such as </w:t>
      </w:r>
      <w:hyperlink r:id="rId12" w:history="1">
        <w:r>
          <w:rPr>
            <w:rStyle w:val="Hyperlink"/>
          </w:rPr>
          <w:t>NIH’s plan</w:t>
        </w:r>
      </w:hyperlink>
      <w:r>
        <w:t xml:space="preserve">, are not detailed or provide much guidance. The OGC website will be updated later today to provide summaries for each agency. </w:t>
      </w:r>
    </w:p>
    <w:p w14:paraId="2BB6722C" w14:textId="77777777" w:rsidR="00DE4AF8" w:rsidRDefault="00DE4AF8" w:rsidP="00DE4AF8">
      <w:pPr>
        <w:rPr>
          <w:u w:val="single"/>
        </w:rPr>
      </w:pPr>
    </w:p>
    <w:p w14:paraId="1146CDAA" w14:textId="77777777" w:rsidR="00DE4AF8" w:rsidRDefault="00DE4AF8" w:rsidP="00DE4AF8">
      <w:pPr>
        <w:rPr>
          <w:u w:val="single"/>
        </w:rPr>
      </w:pPr>
      <w:r>
        <w:rPr>
          <w:u w:val="single"/>
        </w:rPr>
        <w:t>Updates</w:t>
      </w:r>
    </w:p>
    <w:p w14:paraId="644CB7C4" w14:textId="77777777" w:rsidR="00DE4AF8" w:rsidRDefault="00DE4AF8" w:rsidP="00DE4AF8">
      <w:r>
        <w:t xml:space="preserve">The </w:t>
      </w:r>
      <w:hyperlink r:id="rId13" w:history="1">
        <w:r>
          <w:rPr>
            <w:rStyle w:val="Hyperlink"/>
          </w:rPr>
          <w:t>OGC homepage</w:t>
        </w:r>
      </w:hyperlink>
      <w:r>
        <w:t xml:space="preserve"> will continue to be updated with new information as necessary. </w:t>
      </w:r>
    </w:p>
    <w:p w14:paraId="6E32BF34" w14:textId="77777777" w:rsidR="00DE4AF8" w:rsidRDefault="00DE4AF8" w:rsidP="00DE4AF8"/>
    <w:p w14:paraId="2BDE2866" w14:textId="77777777" w:rsidR="00DE4AF8" w:rsidRDefault="00DE4AF8" w:rsidP="00DE4AF8">
      <w:pPr>
        <w:rPr>
          <w:u w:val="single"/>
        </w:rPr>
      </w:pPr>
      <w:r>
        <w:rPr>
          <w:u w:val="single"/>
        </w:rPr>
        <w:t>Questions and Contacts</w:t>
      </w:r>
    </w:p>
    <w:p w14:paraId="04C0AA4C" w14:textId="77777777" w:rsidR="00DE4AF8" w:rsidRDefault="00DE4AF8" w:rsidP="00DE4A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Pre-Award questions, please contact </w:t>
      </w:r>
      <w:hyperlink r:id="rId14" w:history="1">
        <w:r>
          <w:rPr>
            <w:rStyle w:val="Hyperlink"/>
            <w:rFonts w:eastAsia="Times New Roman"/>
          </w:rPr>
          <w:t>Xenia</w:t>
        </w:r>
      </w:hyperlink>
      <w:r>
        <w:rPr>
          <w:rFonts w:eastAsia="Times New Roman"/>
        </w:rPr>
        <w:t>.</w:t>
      </w:r>
    </w:p>
    <w:p w14:paraId="6E51E5E5" w14:textId="77777777" w:rsidR="00DE4AF8" w:rsidRDefault="00DE4AF8" w:rsidP="00DE4A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Post Award questions, please contact your </w:t>
      </w:r>
      <w:hyperlink r:id="rId15" w:history="1">
        <w:r>
          <w:rPr>
            <w:rStyle w:val="Hyperlink"/>
            <w:rFonts w:eastAsia="Times New Roman"/>
          </w:rPr>
          <w:t>OGC Post Award Administrators</w:t>
        </w:r>
      </w:hyperlink>
      <w:r>
        <w:rPr>
          <w:rFonts w:eastAsia="Times New Roman"/>
        </w:rPr>
        <w:t>.</w:t>
      </w:r>
    </w:p>
    <w:p w14:paraId="581F00A4" w14:textId="77777777" w:rsidR="00DE547B" w:rsidRDefault="00DE547B"/>
    <w:sectPr w:rsidR="00DE547B" w:rsidSect="006F2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C2"/>
    <w:multiLevelType w:val="hybridMultilevel"/>
    <w:tmpl w:val="11D8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8503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F8"/>
    <w:rsid w:val="006F2170"/>
    <w:rsid w:val="00DE4AF8"/>
    <w:rsid w:val="00D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E7A6"/>
  <w15:chartTrackingRefBased/>
  <w15:docId w15:val="{C0AFC0DC-8270-4618-98FB-8239527A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AF8"/>
    <w:pPr>
      <w:spacing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4A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4AF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ecfr.gov%2Fcurrent%2Ftitle-2%2Fsubtitle-A%2Fchapter-II%2Fpart-200%2Fsubpart-D%2Fsection-200.308&amp;data=05%7C01%7CSHANE.JERNIGAN%40CUANSCHUTZ.EDU%7C176a49b9c2f64b6aafaa08dbc127324a%7C563337caa517421aaae01aa5b414fd7f%7C0%7C0%7C638316146325216897%7CUnknown%7CTWFpbGZsb3d8eyJWIjoiMC4wLjAwMDAiLCJQIjoiV2luMzIiLCJBTiI6Ik1haWwiLCJXVCI6Mn0%3D%7C3000%7C%7C%7C&amp;sdata=ddslEalm0zZ7oeol1YZ2gq4GdQ3WUXOWselm5x%2FURZM%3D&amp;reserved=0" TargetMode="External"/><Relationship Id="rId13" Type="http://schemas.openxmlformats.org/officeDocument/2006/relationships/hyperlink" Target="https://nam02.safelinks.protection.outlook.com/?url=https%3A%2F%2Fresearch.cuanschutz.edu%2Fogc%2Fhome%2Fogc-teams%2Fpost-award%2Ffacilities-and-administrative-costs&amp;data=05%7C01%7CSHANE.JERNIGAN%40CUANSCHUTZ.EDU%7C176a49b9c2f64b6aafaa08dbc127324a%7C563337caa517421aaae01aa5b414fd7f%7C0%7C0%7C638316146325216897%7CUnknown%7CTWFpbGZsb3d8eyJWIjoiMC4wLjAwMDAiLCJQIjoiV2luMzIiLCJBTiI6Ik1haWwiLCJXVCI6Mn0%3D%7C3000%7C%7C%7C&amp;sdata=vC8P%2B%2FfSpWyMziIIVbbAMqJelObzXuZ2teVIOJrs%2Fk0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m02.safelinks.protection.outlook.com/?url=https%3A%2F%2Fwww.hhs.gov%2Fabout%2Fbudget%2Ffy-2024-nih-contingency-staffing-plan%2Findex.html&amp;data=05%7C01%7CSHANE.JERNIGAN%40CUANSCHUTZ.EDU%7C176a49b9c2f64b6aafaa08dbc127324a%7C563337caa517421aaae01aa5b414fd7f%7C0%7C0%7C638316146325216897%7CUnknown%7CTWFpbGZsb3d8eyJWIjoiMC4wLjAwMDAiLCJQIjoiV2luMzIiLCJBTiI6Ik1haWwiLCJXVCI6Mn0%3D%7C3000%7C%7C%7C&amp;sdata=YdpkIq3fs6wieMRUELGZx8EUmOGkdtJr48MCKgd9i40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nsf.gov%2Fpublications%2Fpub_summ.jsp%3Fods_key%3Dshutdown23001&amp;data=05%7C01%7CSHANE.JERNIGAN%40CUANSCHUTZ.EDU%7C176a49b9c2f64b6aafaa08dbc127324a%7C563337caa517421aaae01aa5b414fd7f%7C0%7C0%7C638316146325216897%7CUnknown%7CTWFpbGZsb3d8eyJWIjoiMC4wLjAwMDAiLCJQIjoiV2luMzIiLCJBTiI6Ik1haWwiLCJXVCI6Mn0%3D%7C3000%7C%7C%7C&amp;sdata=feWk0LFb%2B9dS6fyd3oaMeSuQKHtVXPwuQpr49WGynIs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2.safelinks.protection.outlook.com/?url=https%3A%2F%2Fresearch.cuanschutz.edu%2Fogc%2Fhome%2Fogc-teams%2Fpost-award%2Fpost-award-assignments-by-department&amp;data=05%7C01%7CSHANE.JERNIGAN%40CUANSCHUTZ.EDU%7C176a49b9c2f64b6aafaa08dbc127324a%7C563337caa517421aaae01aa5b414fd7f%7C0%7C0%7C638316146325216897%7CUnknown%7CTWFpbGZsb3d8eyJWIjoiMC4wLjAwMDAiLCJQIjoiV2luMzIiLCJBTiI6Ik1haWwiLCJXVCI6Mn0%3D%7C3000%7C%7C%7C&amp;sdata=d4bZsKVez6XgYwn2rLQmhTuCtTwTCyStiwNvNbZqP5g%3D&amp;reserved=0" TargetMode="External"/><Relationship Id="rId10" Type="http://schemas.openxmlformats.org/officeDocument/2006/relationships/hyperlink" Target="https://nam02.safelinks.protection.outlook.com/?url=https%3A%2F%2Fwww.whitehouse.gov%2Fomb%2Finformation-for-agencies%2Fagency-contingency-plans%2F&amp;data=05%7C01%7CSHANE.JERNIGAN%40CUANSCHUTZ.EDU%7C176a49b9c2f64b6aafaa08dbc127324a%7C563337caa517421aaae01aa5b414fd7f%7C0%7C0%7C638316146325216897%7CUnknown%7CTWFpbGZsb3d8eyJWIjoiMC4wLjAwMDAiLCJQIjoiV2luMzIiLCJBTiI6Ik1haWwiLCJXVCI6Mn0%3D%7C3000%7C%7C%7C&amp;sdata=JVAWy8PljopwhYdhG9mQwdvbhoiUbVsgIP8L0d%2FKneI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02.safelinks.protection.outlook.com/?url=https%3A%2F%2Fgrants.nih.gov%2Fgrants%2Fpolicy%2Fnihgps%2FHTML5%2Fsection_8%2F8.1.2_prior_approval_requirements.htm&amp;data=05%7C01%7CSHANE.JERNIGAN%40CUANSCHUTZ.EDU%7C176a49b9c2f64b6aafaa08dbc127324a%7C563337caa517421aaae01aa5b414fd7f%7C0%7C0%7C638316146325216897%7CUnknown%7CTWFpbGZsb3d8eyJWIjoiMC4wLjAwMDAiLCJQIjoiV2luMzIiLCJBTiI6Ik1haWwiLCJXVCI6Mn0%3D%7C3000%7C%7C%7C&amp;sdata=4qL1woiskUBBfL7i299yt%2FmWkFCtkscTaG354j%2Fz7oA%3D&amp;reserved=0" TargetMode="External"/><Relationship Id="rId14" Type="http://schemas.openxmlformats.org/officeDocument/2006/relationships/hyperlink" Target="mailto:xenia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1965BC0617842853DC526DE2BA587" ma:contentTypeVersion="15" ma:contentTypeDescription="Create a new document." ma:contentTypeScope="" ma:versionID="c9429dad9c1a1a5e1c53643acade49b9">
  <xsd:schema xmlns:xsd="http://www.w3.org/2001/XMLSchema" xmlns:xs="http://www.w3.org/2001/XMLSchema" xmlns:p="http://schemas.microsoft.com/office/2006/metadata/properties" xmlns:ns3="080b0cbb-f950-4b36-b9f6-6094b5e2e632" xmlns:ns4="4142a103-15b4-4756-b96b-a27f0c178675" targetNamespace="http://schemas.microsoft.com/office/2006/metadata/properties" ma:root="true" ma:fieldsID="be1c16e80c8cecf1fb16f1f63e1735e8" ns3:_="" ns4:_="">
    <xsd:import namespace="080b0cbb-f950-4b36-b9f6-6094b5e2e632"/>
    <xsd:import namespace="4142a103-15b4-4756-b96b-a27f0c1786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b0cbb-f950-4b36-b9f6-6094b5e2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2a103-15b4-4756-b96b-a27f0c1786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0b0cbb-f950-4b36-b9f6-6094b5e2e632" xsi:nil="true"/>
  </documentManagement>
</p:properties>
</file>

<file path=customXml/itemProps1.xml><?xml version="1.0" encoding="utf-8"?>
<ds:datastoreItem xmlns:ds="http://schemas.openxmlformats.org/officeDocument/2006/customXml" ds:itemID="{18F47340-77D1-4A2B-9443-D8AF1E5A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b0cbb-f950-4b36-b9f6-6094b5e2e632"/>
    <ds:schemaRef ds:uri="4142a103-15b4-4756-b96b-a27f0c178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16926-21FD-48DC-8C4A-FDE996045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9A0F0-606B-433C-BD41-CBE29EC44686}">
  <ds:schemaRefs>
    <ds:schemaRef ds:uri="http://purl.org/dc/terms/"/>
    <ds:schemaRef ds:uri="http://purl.org/dc/elements/1.1/"/>
    <ds:schemaRef ds:uri="080b0cbb-f950-4b36-b9f6-6094b5e2e632"/>
    <ds:schemaRef ds:uri="4142a103-15b4-4756-b96b-a27f0c17867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Jernigan, Shane</dc:creator>
  <cp:keywords/>
  <dc:description/>
  <cp:lastModifiedBy>Jernigan, Shane</cp:lastModifiedBy>
  <cp:revision>2</cp:revision>
  <dcterms:created xsi:type="dcterms:W3CDTF">2023-09-29T20:07:00Z</dcterms:created>
  <dcterms:modified xsi:type="dcterms:W3CDTF">2023-09-29T20:07:00Z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0x0101003771965BC0617842853DC526DE2BA587</vt:lpwstr>
  </property>
</Properties>
</file>