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71609E">
        <w:trPr>
          <w:trHeight w:val="927"/>
        </w:trPr>
        <w:tc>
          <w:tcPr>
            <w:tcW w:w="11510"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973A1A">
              <w:rPr>
                <w:rFonts w:ascii="Times New Roman" w:hAnsi="Times New Roman" w:cs="Times New Roman"/>
                <w:i/>
                <w:sz w:val="24"/>
              </w:rPr>
              <w:t>August/September</w:t>
            </w:r>
            <w:r w:rsidR="00790466">
              <w:rPr>
                <w:rFonts w:ascii="Times New Roman" w:hAnsi="Times New Roman" w:cs="Times New Roman"/>
                <w:i/>
                <w:sz w:val="24"/>
              </w:rPr>
              <w:t xml:space="preserve"> 2018</w:t>
            </w:r>
          </w:p>
          <w:p w:rsidR="0071609E" w:rsidRPr="00CF1EF1" w:rsidRDefault="0071609E" w:rsidP="006D5B48">
            <w:pPr>
              <w:jc w:val="right"/>
              <w:rPr>
                <w:rFonts w:ascii="Times New Roman" w:hAnsi="Times New Roman" w:cs="Times New Roman"/>
                <w:sz w:val="8"/>
              </w:rPr>
            </w:pPr>
          </w:p>
        </w:tc>
      </w:tr>
      <w:tr w:rsidR="0071609E" w:rsidTr="0071609E">
        <w:trPr>
          <w:trHeight w:val="1293"/>
        </w:trPr>
        <w:tc>
          <w:tcPr>
            <w:tcW w:w="11510" w:type="dxa"/>
            <w:shd w:val="clear" w:color="auto" w:fill="93E3FF"/>
          </w:tcPr>
          <w:p w:rsidR="0071609E" w:rsidRPr="001710BB" w:rsidRDefault="0071609E" w:rsidP="0071609E">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71609E" w:rsidRPr="00D61CC9" w:rsidRDefault="0071609E" w:rsidP="0071609E">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Office</w:t>
            </w:r>
            <w:r w:rsidR="00D61CC9" w:rsidRPr="00D61CC9">
              <w:rPr>
                <w:rFonts w:ascii="Microsoft Sans Serif" w:hAnsi="Microsoft Sans Serif" w:cs="Microsoft Sans Serif"/>
                <w:smallCaps/>
                <w:sz w:val="32"/>
                <w:szCs w:val="32"/>
              </w:rPr>
              <w:t xml:space="preserve"> </w:t>
            </w:r>
            <w:r w:rsidR="00D61CC9" w:rsidRPr="00D61CC9">
              <w:rPr>
                <w:rFonts w:ascii="Microsoft Sans Serif" w:hAnsi="Microsoft Sans Serif" w:cs="Microsoft Sans Serif"/>
                <w:color w:val="000000" w:themeColor="text1"/>
                <w:sz w:val="28"/>
                <w:szCs w:val="32"/>
              </w:rPr>
              <w:t>o</w:t>
            </w:r>
            <w:r w:rsidR="00D61CC9" w:rsidRPr="00D61CC9">
              <w:rPr>
                <w:rFonts w:ascii="Microsoft Sans Serif" w:hAnsi="Microsoft Sans Serif" w:cs="Microsoft Sans Serif"/>
                <w:color w:val="000000" w:themeColor="text1"/>
                <w:sz w:val="28"/>
                <w:szCs w:val="32"/>
              </w:rPr>
              <w:t>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00D61CC9"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71609E" w:rsidRPr="001710BB" w:rsidRDefault="0071609E" w:rsidP="006D5B48">
            <w:pPr>
              <w:jc w:val="center"/>
              <w:rPr>
                <w:sz w:val="12"/>
              </w:rPr>
            </w:pPr>
          </w:p>
        </w:tc>
      </w:tr>
    </w:tbl>
    <w:p w:rsidR="00C4727C" w:rsidRDefault="00C4727C">
      <w:pPr>
        <w:rPr>
          <w:sz w:val="2"/>
        </w:rPr>
        <w:sectPr w:rsidR="00C4727C" w:rsidSect="00C4727C">
          <w:type w:val="continuous"/>
          <w:pgSz w:w="12240" w:h="15840"/>
          <w:pgMar w:top="504" w:right="576" w:bottom="288" w:left="576" w:header="720" w:footer="720" w:gutter="0"/>
          <w:cols w:space="720"/>
          <w:docGrid w:linePitch="360"/>
        </w:sectPr>
      </w:pPr>
    </w:p>
    <w:p w:rsidR="00CE7B83" w:rsidRPr="00CE7B83" w:rsidRDefault="00CE7B83" w:rsidP="0002743E">
      <w:pPr>
        <w:pStyle w:val="NoSpacing"/>
        <w:rPr>
          <w:rFonts w:ascii="Microsoft Sans Serif" w:hAnsi="Microsoft Sans Serif" w:cs="Microsoft Sans Serif"/>
          <w:smallCaps/>
          <w:sz w:val="12"/>
        </w:rPr>
      </w:pPr>
    </w:p>
    <w:p w:rsidR="0002743E" w:rsidRPr="000A202E" w:rsidRDefault="00EA672C" w:rsidP="0002743E">
      <w:pPr>
        <w:pStyle w:val="NoSpacing"/>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t xml:space="preserve">Next </w:t>
      </w:r>
      <w:r w:rsidR="0002743E" w:rsidRPr="000A202E">
        <w:rPr>
          <w:rFonts w:ascii="Microsoft Sans Serif" w:hAnsi="Microsoft Sans Serif" w:cs="Microsoft Sans Serif"/>
          <w:b/>
          <w:smallCaps/>
          <w:sz w:val="28"/>
          <w:u w:val="single"/>
        </w:rPr>
        <w:t>Team Talk</w:t>
      </w:r>
      <w:r w:rsidR="005F5F59">
        <w:rPr>
          <w:rFonts w:ascii="Microsoft Sans Serif" w:hAnsi="Microsoft Sans Serif" w:cs="Microsoft Sans Serif"/>
          <w:b/>
          <w:smallCaps/>
          <w:sz w:val="28"/>
          <w:u w:val="single"/>
        </w:rPr>
        <w:t>s</w:t>
      </w:r>
      <w:r>
        <w:rPr>
          <w:rFonts w:ascii="Microsoft Sans Serif" w:hAnsi="Microsoft Sans Serif" w:cs="Microsoft Sans Serif"/>
          <w:b/>
          <w:smallCaps/>
          <w:sz w:val="28"/>
          <w:u w:val="single"/>
        </w:rPr>
        <w:t xml:space="preserve"> Session – Sub-recipient Life Cycle</w:t>
      </w:r>
      <w:bookmarkStart w:id="0" w:name="_GoBack"/>
      <w:bookmarkEnd w:id="0"/>
    </w:p>
    <w:p w:rsidR="000C4371" w:rsidRPr="000C4371" w:rsidRDefault="000C4371" w:rsidP="00F71D83">
      <w:pPr>
        <w:rPr>
          <w:color w:val="000000" w:themeColor="text1"/>
          <w:sz w:val="2"/>
        </w:rPr>
      </w:pPr>
    </w:p>
    <w:p w:rsidR="00F71D83" w:rsidRPr="00F71D83" w:rsidRDefault="0002743E" w:rsidP="00F71D83">
      <w:pPr>
        <w:rPr>
          <w:color w:val="000000" w:themeColor="text1"/>
        </w:rPr>
      </w:pPr>
      <w:r w:rsidRPr="00EA672C">
        <w:rPr>
          <w:color w:val="000000" w:themeColor="text1"/>
        </w:rPr>
        <w:t>Please join us at the next Team Talk</w:t>
      </w:r>
      <w:r w:rsidR="00EA672C">
        <w:rPr>
          <w:color w:val="000000" w:themeColor="text1"/>
        </w:rPr>
        <w:t>s</w:t>
      </w:r>
      <w:r w:rsidRPr="00EA672C">
        <w:rPr>
          <w:color w:val="000000" w:themeColor="text1"/>
        </w:rPr>
        <w:t xml:space="preserve"> session on </w:t>
      </w:r>
      <w:r w:rsidR="007B7269" w:rsidRPr="00EA672C">
        <w:rPr>
          <w:color w:val="000000" w:themeColor="text1"/>
          <w:u w:val="single"/>
        </w:rPr>
        <w:t>Tuesday, September 18, 2018</w:t>
      </w:r>
      <w:r w:rsidRPr="00EA672C">
        <w:rPr>
          <w:color w:val="000000" w:themeColor="text1"/>
        </w:rPr>
        <w:t xml:space="preserve">.  We’ll be </w:t>
      </w:r>
      <w:r w:rsidR="007B7269" w:rsidRPr="00EA672C">
        <w:rPr>
          <w:color w:val="000000" w:themeColor="text1"/>
        </w:rPr>
        <w:t>sharing information on</w:t>
      </w:r>
      <w:r w:rsidRPr="00EA672C">
        <w:rPr>
          <w:color w:val="000000" w:themeColor="text1"/>
        </w:rPr>
        <w:t xml:space="preserve"> </w:t>
      </w:r>
      <w:r w:rsidR="007B7269" w:rsidRPr="00EA672C">
        <w:rPr>
          <w:color w:val="000000" w:themeColor="text1"/>
        </w:rPr>
        <w:t>the Sub-recipient Life Cycle</w:t>
      </w:r>
      <w:r w:rsidR="00EA672C">
        <w:rPr>
          <w:color w:val="000000" w:themeColor="text1"/>
        </w:rPr>
        <w:t>, which</w:t>
      </w:r>
      <w:r w:rsidR="00F71D83" w:rsidRPr="00F71D83">
        <w:rPr>
          <w:color w:val="000000" w:themeColor="text1"/>
        </w:rPr>
        <w:t xml:space="preserve"> will cover the sub</w:t>
      </w:r>
      <w:r w:rsidR="00EA672C">
        <w:rPr>
          <w:color w:val="000000" w:themeColor="text1"/>
        </w:rPr>
        <w:t>-</w:t>
      </w:r>
      <w:r w:rsidR="00F71D83" w:rsidRPr="00F71D83">
        <w:rPr>
          <w:color w:val="000000" w:themeColor="text1"/>
        </w:rPr>
        <w:t>recipient life</w:t>
      </w:r>
      <w:r w:rsidR="00EA672C">
        <w:rPr>
          <w:color w:val="000000" w:themeColor="text1"/>
        </w:rPr>
        <w:t xml:space="preserve"> </w:t>
      </w:r>
      <w:r w:rsidR="00F71D83" w:rsidRPr="00F71D83">
        <w:rPr>
          <w:color w:val="000000" w:themeColor="text1"/>
        </w:rPr>
        <w:t xml:space="preserve">cycle when CU Denver is the prime awardee and we are subcontracting out to other entities. </w:t>
      </w:r>
      <w:r w:rsidR="00F71D83">
        <w:rPr>
          <w:color w:val="000000" w:themeColor="text1"/>
        </w:rPr>
        <w:t xml:space="preserve"> </w:t>
      </w:r>
      <w:r w:rsidR="00F71D83" w:rsidRPr="00F71D83">
        <w:rPr>
          <w:color w:val="000000" w:themeColor="text1"/>
        </w:rPr>
        <w:t xml:space="preserve">The proposal to agreement timeframe will </w:t>
      </w:r>
      <w:r w:rsidR="00EA672C">
        <w:rPr>
          <w:color w:val="000000" w:themeColor="text1"/>
        </w:rPr>
        <w:t xml:space="preserve">also </w:t>
      </w:r>
      <w:r w:rsidR="00F71D83" w:rsidRPr="00F71D83">
        <w:rPr>
          <w:color w:val="000000" w:themeColor="text1"/>
        </w:rPr>
        <w:t xml:space="preserve">be covered. </w:t>
      </w:r>
    </w:p>
    <w:p w:rsidR="00F71D83" w:rsidRPr="00F71D83" w:rsidRDefault="00F71D83" w:rsidP="00F71D83">
      <w:pPr>
        <w:pStyle w:val="ListParagraph"/>
        <w:numPr>
          <w:ilvl w:val="0"/>
          <w:numId w:val="47"/>
        </w:numPr>
        <w:rPr>
          <w:color w:val="000000" w:themeColor="text1"/>
        </w:rPr>
      </w:pPr>
      <w:r w:rsidRPr="00F71D83">
        <w:rPr>
          <w:color w:val="000000" w:themeColor="text1"/>
        </w:rPr>
        <w:t>Proposal Phase (Presented by PreAward) – r</w:t>
      </w:r>
      <w:r w:rsidR="00EA672C">
        <w:rPr>
          <w:color w:val="000000" w:themeColor="text1"/>
        </w:rPr>
        <w:t>equired documents and approvals.</w:t>
      </w:r>
    </w:p>
    <w:p w:rsidR="00F71D83" w:rsidRPr="00F71D83" w:rsidRDefault="00F71D83" w:rsidP="00F71D83">
      <w:pPr>
        <w:pStyle w:val="ListParagraph"/>
        <w:numPr>
          <w:ilvl w:val="0"/>
          <w:numId w:val="47"/>
        </w:numPr>
        <w:rPr>
          <w:color w:val="000000" w:themeColor="text1"/>
        </w:rPr>
      </w:pPr>
      <w:r w:rsidRPr="00F71D83">
        <w:rPr>
          <w:color w:val="000000" w:themeColor="text1"/>
        </w:rPr>
        <w:t>Sub</w:t>
      </w:r>
      <w:r w:rsidR="00EA672C">
        <w:rPr>
          <w:color w:val="000000" w:themeColor="text1"/>
        </w:rPr>
        <w:t>-</w:t>
      </w:r>
      <w:r w:rsidRPr="00F71D83">
        <w:rPr>
          <w:color w:val="000000" w:themeColor="text1"/>
        </w:rPr>
        <w:t>recipient Request Phase (Presented by Contracting Services) – Step to initiate a subcontract once an award has been received</w:t>
      </w:r>
      <w:r w:rsidR="00EA672C">
        <w:rPr>
          <w:color w:val="000000" w:themeColor="text1"/>
        </w:rPr>
        <w:t>.</w:t>
      </w:r>
    </w:p>
    <w:p w:rsidR="00F71D83" w:rsidRPr="00F71D83" w:rsidRDefault="00F71D83" w:rsidP="00F71D83">
      <w:pPr>
        <w:pStyle w:val="ListParagraph"/>
        <w:numPr>
          <w:ilvl w:val="0"/>
          <w:numId w:val="47"/>
        </w:numPr>
        <w:rPr>
          <w:color w:val="000000" w:themeColor="text1"/>
        </w:rPr>
      </w:pPr>
      <w:r w:rsidRPr="00F71D83">
        <w:rPr>
          <w:color w:val="000000" w:themeColor="text1"/>
        </w:rPr>
        <w:t>Post</w:t>
      </w:r>
      <w:r w:rsidR="00EA672C">
        <w:rPr>
          <w:color w:val="000000" w:themeColor="text1"/>
        </w:rPr>
        <w:t>Award Phase (Presented by PostA</w:t>
      </w:r>
      <w:r w:rsidRPr="00F71D83">
        <w:rPr>
          <w:color w:val="000000" w:themeColor="text1"/>
        </w:rPr>
        <w:t>ward)</w:t>
      </w:r>
      <w:r w:rsidR="00EA672C">
        <w:rPr>
          <w:color w:val="000000" w:themeColor="text1"/>
        </w:rPr>
        <w:t xml:space="preserve"> </w:t>
      </w:r>
      <w:r w:rsidRPr="00F71D83">
        <w:rPr>
          <w:color w:val="000000" w:themeColor="text1"/>
        </w:rPr>
        <w:t xml:space="preserve">– establishing a PO in marketplace. </w:t>
      </w:r>
    </w:p>
    <w:p w:rsidR="0002743E" w:rsidRPr="00AD5E64" w:rsidRDefault="0002743E" w:rsidP="0002743E">
      <w:pPr>
        <w:pStyle w:val="NoSpacing"/>
        <w:rPr>
          <w:b/>
          <w:i/>
          <w:sz w:val="24"/>
        </w:rPr>
      </w:pPr>
      <w:r w:rsidRPr="00AD5E64">
        <w:rPr>
          <w:b/>
          <w:i/>
          <w:sz w:val="24"/>
        </w:rPr>
        <w:t xml:space="preserve">Please be sure to </w:t>
      </w:r>
      <w:r w:rsidR="00AD5E64">
        <w:rPr>
          <w:b/>
          <w:i/>
          <w:sz w:val="24"/>
        </w:rPr>
        <w:t>REGISTER</w:t>
      </w:r>
      <w:r w:rsidRPr="00AD5E64">
        <w:rPr>
          <w:b/>
          <w:i/>
          <w:sz w:val="24"/>
        </w:rPr>
        <w:t xml:space="preserve"> at </w:t>
      </w:r>
      <w:hyperlink r:id="rId9" w:history="1">
        <w:r w:rsidR="007B7269" w:rsidRPr="00AD5E64">
          <w:rPr>
            <w:rStyle w:val="Hyperlink"/>
            <w:b/>
            <w:i/>
            <w:sz w:val="24"/>
          </w:rPr>
          <w:t>https://www.surveymonkey.com/r/TeamTalk_Sept18</w:t>
        </w:r>
      </w:hyperlink>
      <w:r w:rsidR="007B7269" w:rsidRPr="00AD5E64">
        <w:rPr>
          <w:b/>
          <w:i/>
          <w:sz w:val="24"/>
        </w:rPr>
        <w:t xml:space="preserve">. </w:t>
      </w:r>
    </w:p>
    <w:p w:rsidR="007B7269" w:rsidRPr="002604C4" w:rsidRDefault="007B7269" w:rsidP="0002743E">
      <w:pPr>
        <w:pStyle w:val="NoSpacing"/>
        <w:rPr>
          <w:sz w:val="16"/>
        </w:rPr>
      </w:pPr>
    </w:p>
    <w:p w:rsidR="0002743E" w:rsidRPr="001C69D3" w:rsidRDefault="0002743E" w:rsidP="0002743E">
      <w:pPr>
        <w:pStyle w:val="NoSpacing"/>
        <w:ind w:firstLine="720"/>
        <w:rPr>
          <w:b/>
        </w:rPr>
      </w:pPr>
      <w:r w:rsidRPr="001C69D3">
        <w:rPr>
          <w:b/>
          <w:u w:val="single"/>
        </w:rPr>
        <w:t>CU Denver</w:t>
      </w:r>
      <w:r w:rsidRPr="001C69D3">
        <w:rPr>
          <w:b/>
        </w:rPr>
        <w:tab/>
      </w:r>
      <w:r w:rsidRPr="001C69D3">
        <w:rPr>
          <w:b/>
        </w:rPr>
        <w:tab/>
      </w:r>
      <w:r w:rsidRPr="001C69D3">
        <w:rPr>
          <w:b/>
        </w:rPr>
        <w:tab/>
      </w:r>
      <w:r w:rsidRPr="001C69D3">
        <w:rPr>
          <w:b/>
        </w:rPr>
        <w:tab/>
      </w:r>
      <w:r w:rsidRPr="001C69D3">
        <w:rPr>
          <w:b/>
        </w:rPr>
        <w:tab/>
      </w:r>
      <w:r w:rsidRPr="001C69D3">
        <w:rPr>
          <w:b/>
        </w:rPr>
        <w:tab/>
      </w:r>
      <w:r w:rsidRPr="001C69D3">
        <w:rPr>
          <w:b/>
          <w:u w:val="single"/>
        </w:rPr>
        <w:t>CU Anschutz</w:t>
      </w:r>
    </w:p>
    <w:p w:rsidR="0002743E" w:rsidRDefault="004B2F87" w:rsidP="0002743E">
      <w:pPr>
        <w:pStyle w:val="NoSpacing"/>
        <w:ind w:firstLine="720"/>
        <w:rPr>
          <w:b/>
          <w:color w:val="FF0000"/>
        </w:rPr>
      </w:pPr>
      <w:r>
        <w:rPr>
          <w:b/>
          <w:color w:val="FF0000"/>
        </w:rPr>
        <w:t>Date: T</w:t>
      </w:r>
      <w:r w:rsidR="0002743E" w:rsidRPr="000A40EB">
        <w:rPr>
          <w:b/>
          <w:color w:val="FF0000"/>
        </w:rPr>
        <w:t>u</w:t>
      </w:r>
      <w:r>
        <w:rPr>
          <w:b/>
          <w:color w:val="FF0000"/>
        </w:rPr>
        <w:t>e</w:t>
      </w:r>
      <w:r w:rsidR="0002743E" w:rsidRPr="000A40EB">
        <w:rPr>
          <w:b/>
          <w:color w:val="FF0000"/>
        </w:rPr>
        <w:t xml:space="preserve">sday, </w:t>
      </w:r>
      <w:r>
        <w:rPr>
          <w:b/>
          <w:color w:val="FF0000"/>
        </w:rPr>
        <w:t>September</w:t>
      </w:r>
      <w:r w:rsidR="0002743E" w:rsidRPr="000A40EB">
        <w:rPr>
          <w:b/>
          <w:color w:val="FF0000"/>
        </w:rPr>
        <w:t xml:space="preserve"> 1</w:t>
      </w:r>
      <w:r>
        <w:rPr>
          <w:b/>
          <w:color w:val="FF0000"/>
        </w:rPr>
        <w:t>8</w:t>
      </w:r>
      <w:r w:rsidR="0002743E" w:rsidRPr="000A40EB">
        <w:rPr>
          <w:b/>
          <w:color w:val="FF0000"/>
        </w:rPr>
        <w:t>, 2018</w:t>
      </w:r>
      <w:r w:rsidR="0002743E" w:rsidRPr="000A40EB">
        <w:rPr>
          <w:b/>
          <w:color w:val="FF0000"/>
        </w:rPr>
        <w:tab/>
      </w:r>
      <w:r w:rsidR="0002743E" w:rsidRPr="000A40EB">
        <w:rPr>
          <w:b/>
          <w:color w:val="FF0000"/>
        </w:rPr>
        <w:tab/>
      </w:r>
      <w:r w:rsidR="0002743E" w:rsidRPr="000A40EB">
        <w:rPr>
          <w:b/>
          <w:color w:val="FF0000"/>
        </w:rPr>
        <w:tab/>
        <w:t xml:space="preserve">Date: </w:t>
      </w:r>
      <w:r>
        <w:rPr>
          <w:b/>
          <w:color w:val="FF0000"/>
        </w:rPr>
        <w:t>T</w:t>
      </w:r>
      <w:r w:rsidRPr="000A40EB">
        <w:rPr>
          <w:b/>
          <w:color w:val="FF0000"/>
        </w:rPr>
        <w:t>u</w:t>
      </w:r>
      <w:r>
        <w:rPr>
          <w:b/>
          <w:color w:val="FF0000"/>
        </w:rPr>
        <w:t>e</w:t>
      </w:r>
      <w:r w:rsidRPr="000A40EB">
        <w:rPr>
          <w:b/>
          <w:color w:val="FF0000"/>
        </w:rPr>
        <w:t xml:space="preserve">sday, </w:t>
      </w:r>
      <w:r>
        <w:rPr>
          <w:b/>
          <w:color w:val="FF0000"/>
        </w:rPr>
        <w:t>September</w:t>
      </w:r>
      <w:r w:rsidRPr="000A40EB">
        <w:rPr>
          <w:b/>
          <w:color w:val="FF0000"/>
        </w:rPr>
        <w:t xml:space="preserve"> 1</w:t>
      </w:r>
      <w:r>
        <w:rPr>
          <w:b/>
          <w:color w:val="FF0000"/>
        </w:rPr>
        <w:t>8</w:t>
      </w:r>
      <w:r w:rsidRPr="000A40EB">
        <w:rPr>
          <w:b/>
          <w:color w:val="FF0000"/>
        </w:rPr>
        <w:t>, 2018</w:t>
      </w:r>
    </w:p>
    <w:p w:rsidR="0002743E" w:rsidRPr="00F96279" w:rsidRDefault="0002743E" w:rsidP="0002743E">
      <w:pPr>
        <w:pStyle w:val="NoSpacing"/>
        <w:ind w:left="720"/>
      </w:pPr>
      <w:r>
        <w:t>9:</w:t>
      </w:r>
      <w:r w:rsidR="004B2F87">
        <w:t>3</w:t>
      </w:r>
      <w:r>
        <w:t>0-1</w:t>
      </w:r>
      <w:r w:rsidR="004B2F87">
        <w:t>1</w:t>
      </w:r>
      <w:r>
        <w:t>:</w:t>
      </w:r>
      <w:r w:rsidR="004B2F87">
        <w:t>0</w:t>
      </w:r>
      <w:r>
        <w:t>0am</w:t>
      </w:r>
      <w:r w:rsidRPr="00F96279">
        <w:tab/>
      </w:r>
      <w:r w:rsidRPr="00F96279">
        <w:tab/>
      </w:r>
      <w:r w:rsidRPr="00F96279">
        <w:tab/>
      </w:r>
      <w:r w:rsidRPr="00F96279">
        <w:tab/>
      </w:r>
      <w:r>
        <w:tab/>
      </w:r>
      <w:r w:rsidRPr="00F96279">
        <w:tab/>
      </w:r>
      <w:r>
        <w:t>1:</w:t>
      </w:r>
      <w:r w:rsidR="004B2F87">
        <w:t>3</w:t>
      </w:r>
      <w:r>
        <w:t>0-</w:t>
      </w:r>
      <w:r w:rsidR="004B2F87">
        <w:t>3</w:t>
      </w:r>
      <w:r>
        <w:t>:</w:t>
      </w:r>
      <w:r w:rsidR="004B2F87">
        <w:t>0</w:t>
      </w:r>
      <w:r>
        <w:t>0pm</w:t>
      </w:r>
    </w:p>
    <w:p w:rsidR="0002743E" w:rsidRDefault="0002743E" w:rsidP="0002743E">
      <w:pPr>
        <w:pStyle w:val="NoSpacing"/>
        <w:ind w:left="720"/>
      </w:pPr>
      <w:r w:rsidRPr="00F96279">
        <w:t xml:space="preserve">Location: </w:t>
      </w:r>
      <w:r w:rsidR="004B2F87">
        <w:t>CU Building</w:t>
      </w:r>
      <w:r>
        <w:t xml:space="preserve">, Room </w:t>
      </w:r>
      <w:r w:rsidR="004B2F87">
        <w:t>470</w:t>
      </w:r>
      <w:r>
        <w:tab/>
      </w:r>
      <w:r w:rsidRPr="00F96279">
        <w:tab/>
      </w:r>
      <w:r w:rsidRPr="00F96279">
        <w:tab/>
        <w:t xml:space="preserve">Location: </w:t>
      </w:r>
      <w:r>
        <w:t xml:space="preserve">Ed 2 </w:t>
      </w:r>
      <w:r w:rsidR="004B2F87">
        <w:t>South, Room 1102</w:t>
      </w:r>
    </w:p>
    <w:p w:rsidR="0002743E" w:rsidRPr="002604C4" w:rsidRDefault="0002743E" w:rsidP="0002743E">
      <w:pPr>
        <w:pStyle w:val="NoSpacing"/>
        <w:rPr>
          <w:sz w:val="16"/>
        </w:rPr>
      </w:pPr>
    </w:p>
    <w:p w:rsidR="0002743E" w:rsidRPr="00AD5E64" w:rsidRDefault="0002743E" w:rsidP="00AD5E64">
      <w:pPr>
        <w:pStyle w:val="NoSpacing"/>
        <w:ind w:firstLine="720"/>
        <w:rPr>
          <w:rFonts w:cs="Arial"/>
          <w:b/>
          <w:color w:val="000000"/>
          <w:shd w:val="clear" w:color="auto" w:fill="FFFFFF"/>
        </w:rPr>
      </w:pPr>
      <w:r w:rsidRPr="00AD5E64">
        <w:rPr>
          <w:b/>
        </w:rPr>
        <w:t>To join via Zoom, click</w:t>
      </w:r>
      <w:r w:rsidR="00AD5E64" w:rsidRPr="00AD5E64">
        <w:rPr>
          <w:rFonts w:cs="Helvetica"/>
          <w:b/>
          <w:color w:val="232333"/>
          <w:shd w:val="clear" w:color="auto" w:fill="FFFFFF"/>
        </w:rPr>
        <w:t> </w:t>
      </w:r>
      <w:hyperlink r:id="rId10" w:tgtFrame="_blank" w:history="1">
        <w:r w:rsidR="00AD5E64" w:rsidRPr="00AD5E64">
          <w:rPr>
            <w:rStyle w:val="Hyperlink"/>
            <w:rFonts w:cs="Helvetica"/>
            <w:b/>
            <w:color w:val="0E71EB"/>
            <w:shd w:val="clear" w:color="auto" w:fill="FFFFFF"/>
          </w:rPr>
          <w:t>https://ucdenver.zoom.us/j/477409608</w:t>
        </w:r>
      </w:hyperlink>
    </w:p>
    <w:p w:rsidR="00653BC8" w:rsidRPr="00CE7B83" w:rsidRDefault="00653BC8" w:rsidP="00653BC8">
      <w:pPr>
        <w:rPr>
          <w:rFonts w:cs="Microsoft Sans Serif"/>
          <w:smallCaps/>
          <w:sz w:val="18"/>
        </w:rPr>
      </w:pPr>
    </w:p>
    <w:p w:rsidR="0069756F" w:rsidRPr="00CE7B83" w:rsidRDefault="0069756F" w:rsidP="00653BC8">
      <w:pPr>
        <w:rPr>
          <w:rFonts w:cs="Microsoft Sans Serif"/>
          <w:smallCaps/>
          <w:sz w:val="18"/>
        </w:rPr>
      </w:pPr>
    </w:p>
    <w:tbl>
      <w:tblPr>
        <w:tblStyle w:val="TableGrid"/>
        <w:tblW w:w="0" w:type="auto"/>
        <w:tblLook w:val="04A0" w:firstRow="1" w:lastRow="0" w:firstColumn="1" w:lastColumn="0" w:noHBand="0" w:noVBand="1"/>
      </w:tblPr>
      <w:tblGrid>
        <w:gridCol w:w="10705"/>
      </w:tblGrid>
      <w:tr w:rsidR="00462C04" w:rsidTr="00462C04">
        <w:trPr>
          <w:trHeight w:val="879"/>
        </w:trPr>
        <w:tc>
          <w:tcPr>
            <w:tcW w:w="10705" w:type="dxa"/>
            <w:shd w:val="clear" w:color="auto" w:fill="0070C0"/>
          </w:tcPr>
          <w:p w:rsidR="00462C04" w:rsidRPr="007A656D" w:rsidRDefault="00462C04" w:rsidP="00462C04">
            <w:pPr>
              <w:jc w:val="center"/>
              <w:rPr>
                <w:color w:val="1F497D"/>
                <w:sz w:val="20"/>
              </w:rPr>
            </w:pPr>
          </w:p>
          <w:p w:rsidR="00462C04" w:rsidRPr="00462C04" w:rsidRDefault="00462C04" w:rsidP="00462C04">
            <w:pPr>
              <w:jc w:val="center"/>
              <w:rPr>
                <w:color w:val="FFFFFF" w:themeColor="background1"/>
                <w:sz w:val="28"/>
              </w:rPr>
            </w:pPr>
            <w:r>
              <w:rPr>
                <w:color w:val="FFFFFF" w:themeColor="background1"/>
                <w:sz w:val="28"/>
              </w:rPr>
              <w:t xml:space="preserve">The </w:t>
            </w:r>
            <w:r w:rsidRPr="00462C04">
              <w:rPr>
                <w:color w:val="FFFFFF" w:themeColor="background1"/>
                <w:sz w:val="28"/>
              </w:rPr>
              <w:t xml:space="preserve">PET Calculator is updated with the new fringe rates </w:t>
            </w:r>
            <w:r>
              <w:rPr>
                <w:color w:val="FFFFFF" w:themeColor="background1"/>
                <w:sz w:val="28"/>
              </w:rPr>
              <w:t>–</w:t>
            </w:r>
            <w:r w:rsidRPr="00462C04">
              <w:rPr>
                <w:color w:val="FFFFFF" w:themeColor="background1"/>
                <w:sz w:val="28"/>
              </w:rPr>
              <w:t xml:space="preserve"> </w:t>
            </w:r>
            <w:hyperlink r:id="rId11" w:history="1">
              <w:r w:rsidRPr="00462C04">
                <w:rPr>
                  <w:rStyle w:val="Hyperlink"/>
                  <w:rFonts w:cs="Arial"/>
                  <w:color w:val="FFFFFF" w:themeColor="background1"/>
                  <w:sz w:val="28"/>
                </w:rPr>
                <w:t>http://www.ucdenver.edu/about/departments/finance/Pages/Tools_PETCalcs.aspx</w:t>
              </w:r>
            </w:hyperlink>
          </w:p>
          <w:p w:rsidR="00462C04" w:rsidRPr="007A656D" w:rsidRDefault="00462C04" w:rsidP="00462C04">
            <w:pPr>
              <w:jc w:val="center"/>
              <w:rPr>
                <w:sz w:val="24"/>
              </w:rPr>
            </w:pPr>
          </w:p>
        </w:tc>
      </w:tr>
    </w:tbl>
    <w:p w:rsidR="00AD5E64" w:rsidRPr="00CE7B83" w:rsidRDefault="00AD5E64" w:rsidP="00653BC8">
      <w:pPr>
        <w:rPr>
          <w:rFonts w:cs="Microsoft Sans Serif"/>
          <w:smallCaps/>
          <w:sz w:val="18"/>
        </w:rPr>
      </w:pPr>
    </w:p>
    <w:p w:rsidR="0069756F" w:rsidRPr="00CE7B83" w:rsidRDefault="0069756F" w:rsidP="00653BC8">
      <w:pPr>
        <w:rPr>
          <w:rFonts w:cs="Microsoft Sans Serif"/>
          <w:smallCaps/>
          <w:sz w:val="18"/>
        </w:rPr>
      </w:pPr>
    </w:p>
    <w:p w:rsidR="00F27BB9" w:rsidRPr="00F27BB9" w:rsidRDefault="00F27BB9" w:rsidP="00F27BB9">
      <w:pPr>
        <w:rPr>
          <w:rFonts w:ascii="Microsoft Sans Serif" w:hAnsi="Microsoft Sans Serif" w:cs="Microsoft Sans Serif"/>
          <w:b/>
          <w:smallCaps/>
          <w:sz w:val="28"/>
          <w:u w:val="single"/>
        </w:rPr>
      </w:pPr>
      <w:r w:rsidRPr="00F27BB9">
        <w:rPr>
          <w:rFonts w:ascii="Microsoft Sans Serif" w:hAnsi="Microsoft Sans Serif" w:cs="Microsoft Sans Serif"/>
          <w:b/>
          <w:smallCaps/>
          <w:sz w:val="28"/>
          <w:u w:val="single"/>
        </w:rPr>
        <w:t>Conflict of Interest Disclosure Period</w:t>
      </w:r>
    </w:p>
    <w:p w:rsidR="00F27BB9" w:rsidRPr="00CB6F93" w:rsidRDefault="00F27BB9" w:rsidP="00F27BB9">
      <w:r>
        <w:t xml:space="preserve">The next Conflict of Interest (COI) disclosure period begins </w:t>
      </w:r>
      <w:r w:rsidRPr="00BE2A40">
        <w:rPr>
          <w:b/>
          <w:u w:val="single"/>
        </w:rPr>
        <w:t xml:space="preserve">Monday August </w:t>
      </w:r>
      <w:r>
        <w:rPr>
          <w:b/>
          <w:u w:val="single"/>
        </w:rPr>
        <w:t>13, 2018</w:t>
      </w:r>
      <w:r w:rsidRPr="00DE4EC3">
        <w:rPr>
          <w:b/>
        </w:rPr>
        <w:t xml:space="preserve"> </w:t>
      </w:r>
      <w:r>
        <w:t xml:space="preserve">and runs through </w:t>
      </w:r>
      <w:r>
        <w:rPr>
          <w:b/>
          <w:u w:val="single"/>
        </w:rPr>
        <w:t>Wednesday, October 31, 2018</w:t>
      </w:r>
      <w:r>
        <w:t xml:space="preserve">. </w:t>
      </w:r>
    </w:p>
    <w:p w:rsidR="00F27BB9" w:rsidRDefault="00F27BB9" w:rsidP="00F27BB9">
      <w:r>
        <w:t xml:space="preserve">As a reminder, a COI disclosure must be filed by faculty, officers, and others as further outlined in the University of Colorado Denver | Anschutz Medical Campus Conflict of Interest Policy.  </w:t>
      </w:r>
      <w:r w:rsidRPr="00714654">
        <w:rPr>
          <w:b/>
          <w:i/>
        </w:rPr>
        <w:t>Don’t forget</w:t>
      </w:r>
      <w:r>
        <w:t xml:space="preserve"> – persons involved in research are required to submit a COI disclosure as noted below:</w:t>
      </w:r>
    </w:p>
    <w:p w:rsidR="00F27BB9" w:rsidRDefault="00F27BB9" w:rsidP="00F27BB9">
      <w:pPr>
        <w:pStyle w:val="ListParagraph"/>
        <w:numPr>
          <w:ilvl w:val="0"/>
          <w:numId w:val="46"/>
        </w:numPr>
        <w:spacing w:after="200" w:line="276" w:lineRule="auto"/>
      </w:pPr>
      <w:r>
        <w:t xml:space="preserve">For </w:t>
      </w:r>
      <w:hyperlink r:id="rId12" w:history="1">
        <w:r w:rsidRPr="006A15FB">
          <w:rPr>
            <w:rStyle w:val="Hyperlink"/>
          </w:rPr>
          <w:t>applicable sponsors</w:t>
        </w:r>
      </w:hyperlink>
      <w:r>
        <w:t xml:space="preserve">, the COI disclosure must be submitted </w:t>
      </w:r>
      <w:r w:rsidRPr="006F6379">
        <w:t>befor</w:t>
      </w:r>
      <w:r>
        <w:t>e a grant proposal may be sent to the funding entity;</w:t>
      </w:r>
    </w:p>
    <w:p w:rsidR="00F27BB9" w:rsidRDefault="00F27BB9" w:rsidP="00F27BB9">
      <w:pPr>
        <w:pStyle w:val="ListParagraph"/>
        <w:numPr>
          <w:ilvl w:val="0"/>
          <w:numId w:val="46"/>
        </w:numPr>
        <w:spacing w:after="200" w:line="276" w:lineRule="auto"/>
      </w:pPr>
      <w:r>
        <w:t xml:space="preserve">For persons participating in an IRB protocol, the disclosure must be submitted </w:t>
      </w:r>
      <w:r w:rsidRPr="006F6379">
        <w:t>before</w:t>
      </w:r>
      <w:r>
        <w:t xml:space="preserve"> the protocol will be reviewed.</w:t>
      </w:r>
    </w:p>
    <w:p w:rsidR="00F27BB9" w:rsidRDefault="00F27BB9" w:rsidP="00F27BB9">
      <w:r>
        <w:t>Remember – disclose early and often, as needed.</w:t>
      </w:r>
    </w:p>
    <w:p w:rsidR="00F27BB9" w:rsidRDefault="00F27BB9" w:rsidP="00F27BB9">
      <w:r>
        <w:t>Questions? Visit the</w:t>
      </w:r>
      <w:r w:rsidRPr="00B661DA">
        <w:rPr>
          <w:color w:val="FF0000"/>
        </w:rPr>
        <w:t xml:space="preserve"> </w:t>
      </w:r>
      <w:hyperlink r:id="rId13" w:history="1">
        <w:r w:rsidRPr="00B661DA">
          <w:rPr>
            <w:rStyle w:val="Hyperlink"/>
            <w:b/>
            <w:color w:val="FF0000"/>
          </w:rPr>
          <w:t>COI Website</w:t>
        </w:r>
      </w:hyperlink>
      <w:r>
        <w:t xml:space="preserve"> or contact the COI staff at</w:t>
      </w:r>
      <w:r w:rsidRPr="00B661DA">
        <w:rPr>
          <w:b/>
        </w:rPr>
        <w:t xml:space="preserve"> </w:t>
      </w:r>
      <w:hyperlink r:id="rId14" w:history="1">
        <w:r w:rsidRPr="00B661DA">
          <w:rPr>
            <w:rStyle w:val="Hyperlink"/>
            <w:b/>
          </w:rPr>
          <w:t>COI@ucdenver.edu</w:t>
        </w:r>
      </w:hyperlink>
      <w:r w:rsidR="00C45851">
        <w:t>.</w:t>
      </w:r>
    </w:p>
    <w:p w:rsidR="00C45851" w:rsidRPr="00CD1089" w:rsidRDefault="00C3519E" w:rsidP="00C45851">
      <w:pPr>
        <w:jc w:val="right"/>
        <w:rPr>
          <w:i/>
          <w:color w:val="7F7F7F" w:themeColor="text1" w:themeTint="80"/>
          <w:sz w:val="18"/>
          <w:szCs w:val="18"/>
          <w:u w:val="single"/>
        </w:rPr>
      </w:pPr>
      <w:hyperlink r:id="rId15" w:history="1">
        <w:r w:rsidR="00C45851" w:rsidRPr="00CD1089">
          <w:rPr>
            <w:rStyle w:val="Hyperlink"/>
            <w:i/>
            <w:color w:val="7F7F7F" w:themeColor="text1" w:themeTint="80"/>
            <w:sz w:val="18"/>
            <w:szCs w:val="18"/>
          </w:rPr>
          <w:t>www.ucdenver.edu/OGC</w:t>
        </w:r>
      </w:hyperlink>
    </w:p>
    <w:p w:rsidR="00824CE6" w:rsidRPr="00824CE6" w:rsidRDefault="00824CE6" w:rsidP="00824CE6">
      <w:pPr>
        <w:rPr>
          <w:rFonts w:ascii="Microsoft Sans Serif" w:hAnsi="Microsoft Sans Serif" w:cs="Microsoft Sans Serif"/>
          <w:b/>
          <w:smallCaps/>
          <w:sz w:val="28"/>
          <w:u w:val="single"/>
        </w:rPr>
      </w:pPr>
      <w:r w:rsidRPr="00824CE6">
        <w:rPr>
          <w:rFonts w:ascii="Microsoft Sans Serif" w:hAnsi="Microsoft Sans Serif" w:cs="Microsoft Sans Serif"/>
          <w:b/>
          <w:smallCaps/>
          <w:sz w:val="28"/>
          <w:u w:val="single"/>
        </w:rPr>
        <w:lastRenderedPageBreak/>
        <w:t>Overview of Sponsored Project Training Program</w:t>
      </w:r>
    </w:p>
    <w:p w:rsidR="00962BC1" w:rsidRDefault="00962BC1" w:rsidP="00962BC1">
      <w:r w:rsidRPr="00C6241A">
        <w:rPr>
          <w:b/>
        </w:rPr>
        <w:t>Description:</w:t>
      </w:r>
      <w:r>
        <w:t xml:space="preserve"> This fall, Financial Services will be offering sponsored projects trainings to anyone on either campus (Anschutz and Denver) who is interested. Anyone can sign up for one, several, or all of the courses being offered. These courses will be useful to many members of the campus community including those who are already in research administration roles on campus who want to learn about a new area, or get a refresher for work they are already doing. We hope to expand the trainings to advanced courses and specific departmental trainings in the future.</w:t>
      </w:r>
    </w:p>
    <w:p w:rsidR="00962BC1" w:rsidRDefault="00962BC1" w:rsidP="00962BC1">
      <w:r w:rsidRPr="009958AC">
        <w:rPr>
          <w:highlight w:val="yellow"/>
        </w:rPr>
        <w:t>Registration for the Financial Services Sponsored Projects Training this fall is now open for sign up in Skillsoft.</w:t>
      </w:r>
      <w:r>
        <w:t xml:space="preserve">  Please note that some classes are presented over the course of one or more days (indicated below).  Training on the following topics will be presented on their corresponding dates: </w:t>
      </w:r>
    </w:p>
    <w:tbl>
      <w:tblPr>
        <w:tblW w:w="8880" w:type="dxa"/>
        <w:tblInd w:w="612" w:type="dxa"/>
        <w:tblLook w:val="04A0" w:firstRow="1" w:lastRow="0" w:firstColumn="1" w:lastColumn="0" w:noHBand="0" w:noVBand="1"/>
      </w:tblPr>
      <w:tblGrid>
        <w:gridCol w:w="940"/>
        <w:gridCol w:w="1860"/>
        <w:gridCol w:w="1440"/>
        <w:gridCol w:w="2660"/>
        <w:gridCol w:w="1980"/>
      </w:tblGrid>
      <w:tr w:rsidR="00962BC1" w:rsidRPr="009F60D6" w:rsidTr="00C15603">
        <w:trPr>
          <w:trHeight w:val="290"/>
        </w:trPr>
        <w:tc>
          <w:tcPr>
            <w:tcW w:w="940" w:type="dxa"/>
            <w:tcBorders>
              <w:top w:val="nil"/>
              <w:left w:val="nil"/>
              <w:bottom w:val="nil"/>
              <w:right w:val="nil"/>
            </w:tcBorders>
            <w:shd w:val="clear" w:color="000000" w:fill="AEAAAA"/>
            <w:noWrap/>
            <w:vAlign w:val="bottom"/>
            <w:hideMark/>
          </w:tcPr>
          <w:p w:rsidR="00962BC1" w:rsidRPr="009F60D6" w:rsidRDefault="00962BC1" w:rsidP="00C20044">
            <w:pPr>
              <w:spacing w:after="0" w:line="240" w:lineRule="auto"/>
              <w:jc w:val="center"/>
              <w:rPr>
                <w:rFonts w:ascii="Calibri" w:eastAsia="Times New Roman" w:hAnsi="Calibri" w:cs="Calibri"/>
                <w:b/>
                <w:bCs/>
                <w:color w:val="000000"/>
              </w:rPr>
            </w:pPr>
            <w:r w:rsidRPr="009F60D6">
              <w:rPr>
                <w:rFonts w:ascii="Calibri" w:eastAsia="Times New Roman" w:hAnsi="Calibri" w:cs="Calibri"/>
                <w:b/>
                <w:bCs/>
                <w:color w:val="000000"/>
              </w:rPr>
              <w:t>TITLE</w:t>
            </w:r>
          </w:p>
        </w:tc>
        <w:tc>
          <w:tcPr>
            <w:tcW w:w="1860" w:type="dxa"/>
            <w:tcBorders>
              <w:top w:val="nil"/>
              <w:left w:val="nil"/>
              <w:bottom w:val="nil"/>
              <w:right w:val="nil"/>
            </w:tcBorders>
            <w:shd w:val="clear" w:color="000000" w:fill="AEAAAA"/>
            <w:noWrap/>
            <w:vAlign w:val="bottom"/>
            <w:hideMark/>
          </w:tcPr>
          <w:p w:rsidR="00962BC1" w:rsidRPr="009F60D6" w:rsidRDefault="00962BC1" w:rsidP="00C20044">
            <w:pPr>
              <w:spacing w:after="0" w:line="240" w:lineRule="auto"/>
              <w:jc w:val="center"/>
              <w:rPr>
                <w:rFonts w:ascii="Calibri" w:eastAsia="Times New Roman" w:hAnsi="Calibri" w:cs="Calibri"/>
                <w:b/>
                <w:bCs/>
                <w:color w:val="000000"/>
              </w:rPr>
            </w:pPr>
            <w:r w:rsidRPr="009F60D6">
              <w:rPr>
                <w:rFonts w:ascii="Calibri" w:eastAsia="Times New Roman" w:hAnsi="Calibri" w:cs="Calibri"/>
                <w:b/>
                <w:bCs/>
                <w:color w:val="000000"/>
              </w:rPr>
              <w:t>COURSE DAY</w:t>
            </w:r>
          </w:p>
        </w:tc>
        <w:tc>
          <w:tcPr>
            <w:tcW w:w="1440" w:type="dxa"/>
            <w:tcBorders>
              <w:top w:val="nil"/>
              <w:left w:val="nil"/>
              <w:bottom w:val="nil"/>
              <w:right w:val="nil"/>
            </w:tcBorders>
            <w:shd w:val="clear" w:color="000000" w:fill="AEAAAA"/>
            <w:noWrap/>
            <w:vAlign w:val="bottom"/>
            <w:hideMark/>
          </w:tcPr>
          <w:p w:rsidR="00962BC1" w:rsidRPr="009F60D6" w:rsidRDefault="00962BC1" w:rsidP="00C20044">
            <w:pPr>
              <w:spacing w:after="0" w:line="240" w:lineRule="auto"/>
              <w:jc w:val="center"/>
              <w:rPr>
                <w:rFonts w:ascii="Calibri" w:eastAsia="Times New Roman" w:hAnsi="Calibri" w:cs="Calibri"/>
                <w:b/>
                <w:bCs/>
                <w:color w:val="000000"/>
              </w:rPr>
            </w:pPr>
            <w:r w:rsidRPr="009F60D6">
              <w:rPr>
                <w:rFonts w:ascii="Calibri" w:eastAsia="Times New Roman" w:hAnsi="Calibri" w:cs="Calibri"/>
                <w:b/>
                <w:bCs/>
                <w:color w:val="000000"/>
              </w:rPr>
              <w:t>DATE</w:t>
            </w:r>
          </w:p>
        </w:tc>
        <w:tc>
          <w:tcPr>
            <w:tcW w:w="2660" w:type="dxa"/>
            <w:tcBorders>
              <w:top w:val="nil"/>
              <w:left w:val="nil"/>
              <w:bottom w:val="nil"/>
              <w:right w:val="nil"/>
            </w:tcBorders>
            <w:shd w:val="clear" w:color="000000" w:fill="AEAAAA"/>
            <w:noWrap/>
            <w:vAlign w:val="bottom"/>
            <w:hideMark/>
          </w:tcPr>
          <w:p w:rsidR="00962BC1" w:rsidRPr="009F60D6" w:rsidRDefault="00962BC1" w:rsidP="00C20044">
            <w:pPr>
              <w:spacing w:after="0" w:line="240" w:lineRule="auto"/>
              <w:jc w:val="center"/>
              <w:rPr>
                <w:rFonts w:ascii="Calibri" w:eastAsia="Times New Roman" w:hAnsi="Calibri" w:cs="Calibri"/>
                <w:b/>
                <w:bCs/>
                <w:color w:val="000000"/>
              </w:rPr>
            </w:pPr>
            <w:r w:rsidRPr="009F60D6">
              <w:rPr>
                <w:rFonts w:ascii="Calibri" w:eastAsia="Times New Roman" w:hAnsi="Calibri" w:cs="Calibri"/>
                <w:b/>
                <w:bCs/>
                <w:color w:val="000000"/>
              </w:rPr>
              <w:t>LOCATION</w:t>
            </w:r>
          </w:p>
        </w:tc>
        <w:tc>
          <w:tcPr>
            <w:tcW w:w="1980" w:type="dxa"/>
            <w:tcBorders>
              <w:top w:val="nil"/>
              <w:left w:val="nil"/>
              <w:bottom w:val="nil"/>
              <w:right w:val="nil"/>
            </w:tcBorders>
            <w:shd w:val="clear" w:color="000000" w:fill="AEAAAA"/>
            <w:noWrap/>
            <w:vAlign w:val="bottom"/>
            <w:hideMark/>
          </w:tcPr>
          <w:p w:rsidR="00962BC1" w:rsidRPr="009F60D6" w:rsidRDefault="00962BC1" w:rsidP="00C20044">
            <w:pPr>
              <w:spacing w:after="0" w:line="240" w:lineRule="auto"/>
              <w:jc w:val="center"/>
              <w:rPr>
                <w:rFonts w:ascii="Calibri" w:eastAsia="Times New Roman" w:hAnsi="Calibri" w:cs="Calibri"/>
                <w:b/>
                <w:bCs/>
                <w:color w:val="000000"/>
              </w:rPr>
            </w:pPr>
            <w:r w:rsidRPr="009F60D6">
              <w:rPr>
                <w:rFonts w:ascii="Calibri" w:eastAsia="Times New Roman" w:hAnsi="Calibri" w:cs="Calibri"/>
                <w:b/>
                <w:bCs/>
                <w:color w:val="000000"/>
              </w:rPr>
              <w:t>TIME</w:t>
            </w:r>
          </w:p>
        </w:tc>
      </w:tr>
      <w:tr w:rsidR="00962BC1" w:rsidRPr="009F60D6" w:rsidTr="00C15603">
        <w:trPr>
          <w:trHeight w:val="290"/>
        </w:trPr>
        <w:tc>
          <w:tcPr>
            <w:tcW w:w="4240" w:type="dxa"/>
            <w:gridSpan w:val="3"/>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SP1-Introduction to Sponsored Projects</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9/12/2018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9/13/2018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1/2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9/14/2018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4240" w:type="dxa"/>
            <w:gridSpan w:val="3"/>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SP2-Cost Principles for Sponsored Projects</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9/19/2018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9/20/2018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1/2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9/21/2018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6900" w:type="dxa"/>
            <w:gridSpan w:val="4"/>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SP3-Pre-Award Administration for Sponsored Projects</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9/26/2018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9/27/2018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3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10/3/2018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4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10/4/2018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9/28/2018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10/5/2018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6900" w:type="dxa"/>
            <w:gridSpan w:val="4"/>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SP4-Post Award Administration for Sponsored Projects</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10/10/2018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10/11/2018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3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10/17/2018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4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10/18/2018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10/12/2018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10/19/2018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2800" w:type="dxa"/>
            <w:gridSpan w:val="2"/>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SP5-Products of Research</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10/25/2018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10/26/2018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4240" w:type="dxa"/>
            <w:gridSpan w:val="3"/>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SP6-Department Best Practices</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10/24/2018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10/26/2018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1:00pm - 2:00pm</w:t>
            </w:r>
          </w:p>
        </w:tc>
      </w:tr>
      <w:tr w:rsidR="00962BC1" w:rsidRPr="009F60D6" w:rsidTr="00C15603">
        <w:trPr>
          <w:trHeight w:val="290"/>
        </w:trPr>
        <w:tc>
          <w:tcPr>
            <w:tcW w:w="6900" w:type="dxa"/>
            <w:gridSpan w:val="4"/>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SP7-Essential Communication Skills for Research Administrators</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10/31/2018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2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11/1/2018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1/2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11/2/2018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- 2:00pm</w:t>
            </w:r>
          </w:p>
        </w:tc>
      </w:tr>
      <w:tr w:rsidR="00962BC1" w:rsidRPr="009F60D6" w:rsidTr="00C15603">
        <w:trPr>
          <w:trHeight w:val="290"/>
        </w:trPr>
        <w:tc>
          <w:tcPr>
            <w:tcW w:w="6900" w:type="dxa"/>
            <w:gridSpan w:val="4"/>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SP8-Regulatory Compliance Requirements for Sponsored Projects 1</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11/7/2018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11/9/2018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1:00pm - 2:00pm</w:t>
            </w:r>
          </w:p>
        </w:tc>
      </w:tr>
      <w:tr w:rsidR="00962BC1" w:rsidRPr="009F60D6" w:rsidTr="00C15603">
        <w:trPr>
          <w:trHeight w:val="290"/>
        </w:trPr>
        <w:tc>
          <w:tcPr>
            <w:tcW w:w="6900" w:type="dxa"/>
            <w:gridSpan w:val="4"/>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SP9-Regulatory Compliance Requirements for Sponsored Projects 2</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b/>
                <w:bCs/>
                <w:color w:val="000000"/>
              </w:rPr>
            </w:pP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11/8/2018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962BC1" w:rsidRPr="009F60D6" w:rsidTr="00C15603">
        <w:trPr>
          <w:trHeight w:val="290"/>
        </w:trPr>
        <w:tc>
          <w:tcPr>
            <w:tcW w:w="9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11/9/2018</w:t>
            </w:r>
          </w:p>
        </w:tc>
        <w:tc>
          <w:tcPr>
            <w:tcW w:w="266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962BC1" w:rsidRPr="009F60D6" w:rsidRDefault="00962BC1" w:rsidP="00C20044">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F2041D" w:rsidRPr="009F60D6" w:rsidTr="00C15603">
        <w:trPr>
          <w:trHeight w:val="290"/>
        </w:trPr>
        <w:tc>
          <w:tcPr>
            <w:tcW w:w="940" w:type="dxa"/>
            <w:tcBorders>
              <w:top w:val="nil"/>
              <w:left w:val="nil"/>
              <w:bottom w:val="nil"/>
              <w:right w:val="nil"/>
            </w:tcBorders>
            <w:shd w:val="clear" w:color="auto" w:fill="auto"/>
            <w:noWrap/>
            <w:vAlign w:val="bottom"/>
          </w:tcPr>
          <w:p w:rsidR="00F2041D" w:rsidRPr="009F60D6" w:rsidRDefault="00F2041D" w:rsidP="00F2041D">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tcPr>
          <w:p w:rsidR="00F2041D" w:rsidRPr="009F60D6" w:rsidRDefault="00F2041D" w:rsidP="00F2041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rsidR="00F2041D" w:rsidRPr="009F60D6" w:rsidRDefault="00F2041D" w:rsidP="00F2041D">
            <w:pPr>
              <w:spacing w:after="0" w:line="240" w:lineRule="auto"/>
              <w:jc w:val="right"/>
              <w:rPr>
                <w:rFonts w:ascii="Calibri" w:eastAsia="Times New Roman" w:hAnsi="Calibri" w:cs="Calibri"/>
                <w:color w:val="000000"/>
              </w:rPr>
            </w:pPr>
          </w:p>
        </w:tc>
        <w:tc>
          <w:tcPr>
            <w:tcW w:w="2660" w:type="dxa"/>
            <w:tcBorders>
              <w:top w:val="nil"/>
              <w:left w:val="nil"/>
              <w:bottom w:val="nil"/>
              <w:right w:val="nil"/>
            </w:tcBorders>
            <w:shd w:val="clear" w:color="auto" w:fill="auto"/>
            <w:noWrap/>
            <w:vAlign w:val="bottom"/>
          </w:tcPr>
          <w:p w:rsidR="00F2041D" w:rsidRPr="009F60D6" w:rsidRDefault="00F2041D" w:rsidP="00F2041D">
            <w:pPr>
              <w:spacing w:after="0" w:line="240" w:lineRule="auto"/>
              <w:rPr>
                <w:rFonts w:ascii="Calibri" w:eastAsia="Times New Roman" w:hAnsi="Calibri" w:cs="Calibri"/>
                <w:color w:val="000000"/>
              </w:rPr>
            </w:pPr>
          </w:p>
        </w:tc>
        <w:tc>
          <w:tcPr>
            <w:tcW w:w="1980" w:type="dxa"/>
            <w:tcBorders>
              <w:top w:val="nil"/>
              <w:left w:val="nil"/>
              <w:bottom w:val="nil"/>
              <w:right w:val="nil"/>
            </w:tcBorders>
            <w:shd w:val="clear" w:color="auto" w:fill="auto"/>
            <w:noWrap/>
            <w:vAlign w:val="bottom"/>
          </w:tcPr>
          <w:p w:rsidR="00F2041D" w:rsidRPr="00FF1661" w:rsidRDefault="00F2041D" w:rsidP="00F2041D">
            <w:pPr>
              <w:spacing w:after="0" w:line="240" w:lineRule="auto"/>
              <w:jc w:val="right"/>
              <w:rPr>
                <w:rFonts w:ascii="Calibri" w:eastAsia="Times New Roman" w:hAnsi="Calibri" w:cs="Calibri"/>
                <w:i/>
                <w:color w:val="000000"/>
                <w:sz w:val="20"/>
              </w:rPr>
            </w:pPr>
            <w:r w:rsidRPr="00FF1661">
              <w:rPr>
                <w:rFonts w:ascii="Calibri" w:eastAsia="Times New Roman" w:hAnsi="Calibri" w:cs="Calibri"/>
                <w:i/>
                <w:color w:val="000000"/>
                <w:sz w:val="18"/>
              </w:rPr>
              <w:t>(c</w:t>
            </w:r>
            <w:r>
              <w:rPr>
                <w:rFonts w:ascii="Calibri" w:eastAsia="Times New Roman" w:hAnsi="Calibri" w:cs="Calibri"/>
                <w:i/>
                <w:color w:val="000000"/>
                <w:sz w:val="18"/>
              </w:rPr>
              <w:t>ontinued</w:t>
            </w:r>
            <w:r w:rsidRPr="00FF1661">
              <w:rPr>
                <w:rFonts w:ascii="Calibri" w:eastAsia="Times New Roman" w:hAnsi="Calibri" w:cs="Calibri"/>
                <w:i/>
                <w:color w:val="000000"/>
                <w:sz w:val="18"/>
              </w:rPr>
              <w:t>)</w:t>
            </w:r>
          </w:p>
        </w:tc>
      </w:tr>
      <w:tr w:rsidR="00F2041D" w:rsidRPr="009F60D6" w:rsidTr="00C15603">
        <w:trPr>
          <w:trHeight w:val="290"/>
        </w:trPr>
        <w:tc>
          <w:tcPr>
            <w:tcW w:w="940" w:type="dxa"/>
            <w:tcBorders>
              <w:top w:val="nil"/>
              <w:left w:val="nil"/>
              <w:bottom w:val="nil"/>
              <w:right w:val="nil"/>
            </w:tcBorders>
            <w:shd w:val="clear" w:color="auto" w:fill="auto"/>
            <w:noWrap/>
            <w:vAlign w:val="bottom"/>
          </w:tcPr>
          <w:p w:rsidR="00F2041D" w:rsidRPr="009F60D6" w:rsidRDefault="00F2041D" w:rsidP="00F2041D">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tcPr>
          <w:p w:rsidR="00F2041D" w:rsidRPr="009F60D6" w:rsidRDefault="00F2041D" w:rsidP="00F2041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rsidR="00F2041D" w:rsidRPr="009F60D6" w:rsidRDefault="00F2041D" w:rsidP="00F2041D">
            <w:pPr>
              <w:spacing w:after="0" w:line="240" w:lineRule="auto"/>
              <w:jc w:val="right"/>
              <w:rPr>
                <w:rFonts w:ascii="Calibri" w:eastAsia="Times New Roman" w:hAnsi="Calibri" w:cs="Calibri"/>
                <w:color w:val="000000"/>
              </w:rPr>
            </w:pPr>
          </w:p>
        </w:tc>
        <w:tc>
          <w:tcPr>
            <w:tcW w:w="2660" w:type="dxa"/>
            <w:tcBorders>
              <w:top w:val="nil"/>
              <w:left w:val="nil"/>
              <w:bottom w:val="nil"/>
              <w:right w:val="nil"/>
            </w:tcBorders>
            <w:shd w:val="clear" w:color="auto" w:fill="auto"/>
            <w:noWrap/>
            <w:vAlign w:val="bottom"/>
          </w:tcPr>
          <w:p w:rsidR="00F2041D" w:rsidRPr="009F60D6" w:rsidRDefault="00F2041D" w:rsidP="00F2041D">
            <w:pPr>
              <w:spacing w:after="0" w:line="240" w:lineRule="auto"/>
              <w:rPr>
                <w:rFonts w:ascii="Calibri" w:eastAsia="Times New Roman" w:hAnsi="Calibri" w:cs="Calibri"/>
                <w:color w:val="000000"/>
              </w:rPr>
            </w:pPr>
          </w:p>
        </w:tc>
        <w:tc>
          <w:tcPr>
            <w:tcW w:w="1980" w:type="dxa"/>
            <w:tcBorders>
              <w:top w:val="nil"/>
              <w:left w:val="nil"/>
              <w:bottom w:val="nil"/>
              <w:right w:val="nil"/>
            </w:tcBorders>
            <w:shd w:val="clear" w:color="auto" w:fill="auto"/>
            <w:noWrap/>
            <w:vAlign w:val="bottom"/>
          </w:tcPr>
          <w:p w:rsidR="00F2041D" w:rsidRPr="00FF1661" w:rsidRDefault="00F2041D" w:rsidP="00F2041D">
            <w:pPr>
              <w:spacing w:after="0" w:line="240" w:lineRule="auto"/>
              <w:jc w:val="right"/>
              <w:rPr>
                <w:rFonts w:ascii="Calibri" w:eastAsia="Times New Roman" w:hAnsi="Calibri" w:cs="Calibri"/>
                <w:i/>
                <w:color w:val="000000"/>
                <w:sz w:val="20"/>
              </w:rPr>
            </w:pPr>
          </w:p>
        </w:tc>
      </w:tr>
      <w:tr w:rsidR="00F2041D" w:rsidRPr="009F60D6" w:rsidTr="00C15603">
        <w:trPr>
          <w:trHeight w:val="290"/>
        </w:trPr>
        <w:tc>
          <w:tcPr>
            <w:tcW w:w="2800" w:type="dxa"/>
            <w:gridSpan w:val="2"/>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lastRenderedPageBreak/>
              <w:t>SP10-Clinical Trials</w:t>
            </w:r>
          </w:p>
        </w:tc>
        <w:tc>
          <w:tcPr>
            <w:tcW w:w="14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b/>
                <w:bCs/>
                <w:color w:val="000000"/>
              </w:rPr>
            </w:pPr>
          </w:p>
        </w:tc>
        <w:tc>
          <w:tcPr>
            <w:tcW w:w="26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Times New Roman" w:eastAsia="Times New Roman" w:hAnsi="Times New Roman" w:cs="Times New Roman"/>
                <w:sz w:val="20"/>
                <w:szCs w:val="20"/>
              </w:rPr>
            </w:pPr>
          </w:p>
        </w:tc>
      </w:tr>
      <w:tr w:rsidR="00F2041D" w:rsidRPr="009F60D6" w:rsidTr="00C15603">
        <w:trPr>
          <w:trHeight w:val="290"/>
        </w:trPr>
        <w:tc>
          <w:tcPr>
            <w:tcW w:w="9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11/14/2018</w:t>
            </w:r>
          </w:p>
        </w:tc>
        <w:tc>
          <w:tcPr>
            <w:tcW w:w="26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F2041D" w:rsidRPr="009F60D6" w:rsidTr="00C15603">
        <w:trPr>
          <w:trHeight w:val="290"/>
        </w:trPr>
        <w:tc>
          <w:tcPr>
            <w:tcW w:w="9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11/16/2018</w:t>
            </w:r>
          </w:p>
        </w:tc>
        <w:tc>
          <w:tcPr>
            <w:tcW w:w="26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F2041D" w:rsidRPr="009F60D6" w:rsidTr="00C15603">
        <w:trPr>
          <w:trHeight w:val="290"/>
        </w:trPr>
        <w:tc>
          <w:tcPr>
            <w:tcW w:w="4240" w:type="dxa"/>
            <w:gridSpan w:val="3"/>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b/>
                <w:bCs/>
                <w:color w:val="000000"/>
              </w:rPr>
            </w:pPr>
            <w:r w:rsidRPr="009F60D6">
              <w:rPr>
                <w:rFonts w:ascii="Calibri" w:eastAsia="Times New Roman" w:hAnsi="Calibri" w:cs="Calibri"/>
                <w:b/>
                <w:bCs/>
                <w:color w:val="000000"/>
              </w:rPr>
              <w:t>SP11-Contracting for Sponsored Projects</w:t>
            </w:r>
          </w:p>
        </w:tc>
        <w:tc>
          <w:tcPr>
            <w:tcW w:w="26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b/>
                <w:bCs/>
                <w:color w:val="000000"/>
              </w:rPr>
            </w:pPr>
          </w:p>
        </w:tc>
        <w:tc>
          <w:tcPr>
            <w:tcW w:w="198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Times New Roman" w:eastAsia="Times New Roman" w:hAnsi="Times New Roman" w:cs="Times New Roman"/>
                <w:sz w:val="20"/>
                <w:szCs w:val="20"/>
              </w:rPr>
            </w:pPr>
          </w:p>
        </w:tc>
      </w:tr>
      <w:tr w:rsidR="00F2041D" w:rsidRPr="009F60D6" w:rsidTr="00C15603">
        <w:trPr>
          <w:trHeight w:val="290"/>
        </w:trPr>
        <w:tc>
          <w:tcPr>
            <w:tcW w:w="9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Day 1 (Anschutz)</w:t>
            </w:r>
          </w:p>
        </w:tc>
        <w:tc>
          <w:tcPr>
            <w:tcW w:w="14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11/15/2018</w:t>
            </w:r>
          </w:p>
        </w:tc>
        <w:tc>
          <w:tcPr>
            <w:tcW w:w="26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Ed 2 South, rm 2305</w:t>
            </w:r>
          </w:p>
        </w:tc>
        <w:tc>
          <w:tcPr>
            <w:tcW w:w="198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12:00pm - 1:00pm</w:t>
            </w:r>
          </w:p>
        </w:tc>
      </w:tr>
      <w:tr w:rsidR="00F2041D" w:rsidRPr="009F60D6" w:rsidTr="00C15603">
        <w:trPr>
          <w:trHeight w:val="290"/>
        </w:trPr>
        <w:tc>
          <w:tcPr>
            <w:tcW w:w="9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Day 1 (Denver)</w:t>
            </w:r>
          </w:p>
        </w:tc>
        <w:tc>
          <w:tcPr>
            <w:tcW w:w="144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jc w:val="right"/>
              <w:rPr>
                <w:rFonts w:ascii="Calibri" w:eastAsia="Times New Roman" w:hAnsi="Calibri" w:cs="Calibri"/>
                <w:color w:val="000000"/>
              </w:rPr>
            </w:pPr>
            <w:r w:rsidRPr="009F60D6">
              <w:rPr>
                <w:rFonts w:ascii="Calibri" w:eastAsia="Times New Roman" w:hAnsi="Calibri" w:cs="Calibri"/>
                <w:color w:val="000000"/>
              </w:rPr>
              <w:t>11/16/2018</w:t>
            </w:r>
          </w:p>
        </w:tc>
        <w:tc>
          <w:tcPr>
            <w:tcW w:w="266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Business School, rm 2200</w:t>
            </w:r>
          </w:p>
        </w:tc>
        <w:tc>
          <w:tcPr>
            <w:tcW w:w="1980" w:type="dxa"/>
            <w:tcBorders>
              <w:top w:val="nil"/>
              <w:left w:val="nil"/>
              <w:bottom w:val="nil"/>
              <w:right w:val="nil"/>
            </w:tcBorders>
            <w:shd w:val="clear" w:color="auto" w:fill="auto"/>
            <w:noWrap/>
            <w:vAlign w:val="bottom"/>
            <w:hideMark/>
          </w:tcPr>
          <w:p w:rsidR="00F2041D" w:rsidRPr="009F60D6" w:rsidRDefault="00F2041D" w:rsidP="00F2041D">
            <w:pPr>
              <w:spacing w:after="0" w:line="240" w:lineRule="auto"/>
              <w:rPr>
                <w:rFonts w:ascii="Calibri" w:eastAsia="Times New Roman" w:hAnsi="Calibri" w:cs="Calibri"/>
                <w:color w:val="000000"/>
              </w:rPr>
            </w:pPr>
            <w:r w:rsidRPr="009F60D6">
              <w:rPr>
                <w:rFonts w:ascii="Calibri" w:eastAsia="Times New Roman" w:hAnsi="Calibri" w:cs="Calibri"/>
                <w:color w:val="000000"/>
              </w:rPr>
              <w:t>1:00pm - 2:00pm</w:t>
            </w:r>
          </w:p>
        </w:tc>
      </w:tr>
    </w:tbl>
    <w:p w:rsidR="00962BC1" w:rsidRPr="00FB54C2" w:rsidRDefault="00962BC1" w:rsidP="00962BC1">
      <w:pPr>
        <w:pStyle w:val="NoSpacing"/>
        <w:rPr>
          <w:sz w:val="28"/>
        </w:rPr>
      </w:pPr>
    </w:p>
    <w:p w:rsidR="00962BC1" w:rsidRDefault="00962BC1" w:rsidP="00962BC1">
      <w:pPr>
        <w:rPr>
          <w:rFonts w:ascii="Calibri" w:hAnsi="Calibri" w:cs="Calibri"/>
          <w:color w:val="1F497D"/>
        </w:rPr>
      </w:pPr>
      <w:r>
        <w:t xml:space="preserve">If you are interested in the open training courses, please register in advance on Skillsoft. If you have questions about how register, you can visit the Skillsoft Help Page: </w:t>
      </w:r>
      <w:hyperlink r:id="rId16" w:history="1">
        <w:r>
          <w:rPr>
            <w:rStyle w:val="Hyperlink"/>
            <w:rFonts w:ascii="Calibri" w:hAnsi="Calibri" w:cs="Calibri"/>
          </w:rPr>
          <w:t>https://www.cu.edu/employee-services/career-advancement-learning/learning/skillsoft/skillsoft-help</w:t>
        </w:r>
      </w:hyperlink>
      <w:r>
        <w:rPr>
          <w:rFonts w:ascii="Calibri" w:hAnsi="Calibri" w:cs="Calibri"/>
          <w:color w:val="1F497D"/>
        </w:rPr>
        <w:t>.</w:t>
      </w:r>
    </w:p>
    <w:p w:rsidR="00962BC1" w:rsidRDefault="00962BC1" w:rsidP="00962BC1">
      <w:pPr>
        <w:pStyle w:val="NoSpacing"/>
      </w:pPr>
      <w:r>
        <w:t xml:space="preserve">Under the Resource Tab, there a number of resources and quick reference guides. In particular the Instructor Led Training (ILT) guide covers how to enroll in an ILT course, how to check your enrollment status, and how to withdraw from an ILT course: </w:t>
      </w:r>
      <w:hyperlink r:id="rId17" w:history="1">
        <w:r w:rsidRPr="003256C6">
          <w:rPr>
            <w:rStyle w:val="Hyperlink"/>
          </w:rPr>
          <w:t>https://www.cu.edu/doc/sbsiltpdf-1</w:t>
        </w:r>
      </w:hyperlink>
      <w:r>
        <w:t xml:space="preserve">. The Enrolling in Instructor Led Training may be helpful as well: </w:t>
      </w:r>
      <w:hyperlink r:id="rId18" w:history="1">
        <w:r w:rsidRPr="003256C6">
          <w:rPr>
            <w:rStyle w:val="Hyperlink"/>
          </w:rPr>
          <w:t>https://www.cu.edu/doc/ssqrenrolliltpdf</w:t>
        </w:r>
      </w:hyperlink>
      <w:r>
        <w:t>. Finally, under the Instructor Led Training tab, there is information about where to find instructor led training (ILT) courses.</w:t>
      </w:r>
    </w:p>
    <w:p w:rsidR="00962BC1" w:rsidRPr="00291C4C" w:rsidRDefault="00962BC1" w:rsidP="00962BC1">
      <w:pPr>
        <w:pStyle w:val="NoSpacing"/>
        <w:rPr>
          <w:sz w:val="20"/>
        </w:rPr>
      </w:pPr>
    </w:p>
    <w:p w:rsidR="000C4371" w:rsidRDefault="00962BC1" w:rsidP="00962BC1">
      <w:pPr>
        <w:pStyle w:val="NoSpacing"/>
        <w:pBdr>
          <w:bottom w:val="single" w:sz="6" w:space="1" w:color="auto"/>
        </w:pBdr>
      </w:pPr>
      <w:r>
        <w:t>Please feel free to reach out to TK Keith (</w:t>
      </w:r>
      <w:hyperlink r:id="rId19" w:history="1">
        <w:r w:rsidRPr="006038A8">
          <w:rPr>
            <w:rStyle w:val="Hyperlink"/>
          </w:rPr>
          <w:t>Thomas.Keithiii@ucdenver.edu</w:t>
        </w:r>
      </w:hyperlink>
      <w:r>
        <w:t>) if you have questions about the training program.</w:t>
      </w:r>
    </w:p>
    <w:p w:rsidR="00962BC1" w:rsidRDefault="00962BC1" w:rsidP="00962BC1">
      <w:pPr>
        <w:pStyle w:val="NoSpacing"/>
        <w:pBdr>
          <w:bottom w:val="single" w:sz="6" w:space="1" w:color="auto"/>
        </w:pBdr>
        <w:rPr>
          <w:sz w:val="16"/>
        </w:rPr>
      </w:pPr>
    </w:p>
    <w:p w:rsidR="0008019E" w:rsidRPr="00C36765" w:rsidRDefault="0008019E" w:rsidP="00962BC1">
      <w:pPr>
        <w:pStyle w:val="NoSpacing"/>
        <w:pBdr>
          <w:bottom w:val="single" w:sz="6" w:space="1" w:color="auto"/>
        </w:pBdr>
        <w:rPr>
          <w:sz w:val="16"/>
        </w:rPr>
      </w:pPr>
    </w:p>
    <w:p w:rsidR="00D216D0" w:rsidRPr="000043FC" w:rsidRDefault="00D216D0" w:rsidP="000043FC">
      <w:pPr>
        <w:pStyle w:val="NoSpacing"/>
        <w:jc w:val="center"/>
        <w:rPr>
          <w:b/>
          <w:sz w:val="28"/>
        </w:rPr>
      </w:pPr>
    </w:p>
    <w:p w:rsidR="000C4371" w:rsidRDefault="000C4371" w:rsidP="000C4371">
      <w:pPr>
        <w:pStyle w:val="NoSpacing"/>
      </w:pPr>
      <w:r>
        <w:rPr>
          <w:rFonts w:ascii="Microsoft Sans Serif" w:hAnsi="Microsoft Sans Serif" w:cs="Microsoft Sans Serif"/>
          <w:b/>
          <w:smallCaps/>
          <w:sz w:val="28"/>
          <w:u w:val="single"/>
        </w:rPr>
        <w:t>Grants Optimization – Funding &amp; Spending Project Controls</w:t>
      </w:r>
    </w:p>
    <w:p w:rsidR="000C4371" w:rsidRPr="00CE7B83" w:rsidRDefault="000C4371" w:rsidP="00824CE6">
      <w:pPr>
        <w:pStyle w:val="NoSpacing"/>
        <w:rPr>
          <w:sz w:val="12"/>
        </w:rPr>
      </w:pPr>
    </w:p>
    <w:p w:rsidR="004F754D" w:rsidRDefault="004F754D" w:rsidP="004F754D">
      <w:pPr>
        <w:pStyle w:val="NoSpacing"/>
      </w:pPr>
      <w:r>
        <w:t>Be sure to check out our dedicated page on the Grants Optimization project as it relates to Funding and Spending Project Controls.  You will find FAQs, job aids, and articles outlining the various components of this project.</w:t>
      </w:r>
    </w:p>
    <w:p w:rsidR="00D216D0" w:rsidRDefault="00D216D0" w:rsidP="004F754D">
      <w:pPr>
        <w:pStyle w:val="NoSpacing"/>
      </w:pPr>
    </w:p>
    <w:p w:rsidR="00D216D0" w:rsidRDefault="00D216D0" w:rsidP="00D216D0">
      <w:pPr>
        <w:pStyle w:val="NoSpacing"/>
        <w:jc w:val="center"/>
      </w:pPr>
      <w:r>
        <w:t>Visit the OGC web site at</w:t>
      </w:r>
    </w:p>
    <w:p w:rsidR="00D216D0" w:rsidRPr="00D216D0" w:rsidRDefault="00D216D0" w:rsidP="00D216D0">
      <w:pPr>
        <w:pStyle w:val="NoSpacing"/>
        <w:jc w:val="center"/>
        <w:rPr>
          <w:sz w:val="8"/>
        </w:rPr>
      </w:pPr>
    </w:p>
    <w:p w:rsidR="00CE7B83" w:rsidRPr="004F754D" w:rsidRDefault="00C3519E" w:rsidP="004F754D">
      <w:pPr>
        <w:pStyle w:val="NoSpacing"/>
        <w:jc w:val="center"/>
        <w:rPr>
          <w:b/>
        </w:rPr>
      </w:pPr>
      <w:hyperlink r:id="rId20" w:history="1">
        <w:r w:rsidR="004F754D" w:rsidRPr="004F754D">
          <w:rPr>
            <w:rStyle w:val="Hyperlink"/>
            <w:b/>
          </w:rPr>
          <w:t>http://www.ucdenver.edu/research/OGC/training/Pages/grants_optimization.aspx</w:t>
        </w:r>
      </w:hyperlink>
    </w:p>
    <w:p w:rsidR="00832CBD" w:rsidRDefault="00832CBD" w:rsidP="00832CBD">
      <w:pPr>
        <w:jc w:val="right"/>
        <w:rPr>
          <w:rStyle w:val="Hyperlink"/>
          <w:i/>
          <w:color w:val="7F7F7F" w:themeColor="text1" w:themeTint="80"/>
          <w:sz w:val="18"/>
          <w:szCs w:val="18"/>
        </w:rPr>
      </w:pPr>
    </w:p>
    <w:p w:rsidR="00832CBD" w:rsidRDefault="00832CBD" w:rsidP="00832CBD">
      <w:pPr>
        <w:jc w:val="right"/>
        <w:rPr>
          <w:rStyle w:val="Hyperlink"/>
          <w:i/>
          <w:color w:val="7F7F7F" w:themeColor="text1" w:themeTint="80"/>
          <w:sz w:val="18"/>
          <w:szCs w:val="18"/>
        </w:rPr>
      </w:pPr>
    </w:p>
    <w:p w:rsidR="005C14A4" w:rsidRPr="005C14A4" w:rsidRDefault="00BE2A87" w:rsidP="00832CBD">
      <w:pPr>
        <w:rPr>
          <w:rFonts w:ascii="Microsoft Sans Serif" w:hAnsi="Microsoft Sans Serif" w:cs="Microsoft Sans Serif"/>
          <w:b/>
          <w:smallCaps/>
          <w:color w:val="000000" w:themeColor="text1"/>
          <w:sz w:val="28"/>
          <w:u w:val="single"/>
        </w:rPr>
        <w:sectPr w:rsidR="005C14A4" w:rsidRPr="005C14A4" w:rsidSect="00AF36D5">
          <w:type w:val="continuous"/>
          <w:pgSz w:w="12240" w:h="15840"/>
          <w:pgMar w:top="504" w:right="576" w:bottom="288" w:left="576" w:header="720" w:footer="720" w:gutter="0"/>
          <w:cols w:space="720"/>
          <w:docGrid w:linePitch="360"/>
        </w:sectPr>
      </w:pPr>
      <w:r w:rsidRPr="005C14A4">
        <w:rPr>
          <w:rFonts w:ascii="Microsoft Sans Serif" w:hAnsi="Microsoft Sans Serif" w:cs="Microsoft Sans Serif"/>
          <w:b/>
          <w:smallCaps/>
          <w:color w:val="000000" w:themeColor="text1"/>
          <w:sz w:val="28"/>
          <w:u w:val="single"/>
        </w:rPr>
        <w:t>CU-DATA UCDenver Folder Renamed</w:t>
      </w:r>
    </w:p>
    <w:p w:rsidR="00BE2A87" w:rsidRPr="00BE2A87" w:rsidRDefault="00BE2A87" w:rsidP="00BE2A87">
      <w:pPr>
        <w:pStyle w:val="NoSpacing"/>
        <w:rPr>
          <w:color w:val="000000" w:themeColor="text1"/>
        </w:rPr>
      </w:pPr>
      <w:r w:rsidRPr="00BE2A87">
        <w:rPr>
          <w:color w:val="000000" w:themeColor="text1"/>
        </w:rPr>
        <w:t>There are a few updates to the UCDenver folder renaming plan, they are highlighted below:</w:t>
      </w:r>
    </w:p>
    <w:p w:rsidR="00BE2A87" w:rsidRPr="005C14A4" w:rsidRDefault="00BE2A87" w:rsidP="00BE2A87">
      <w:pPr>
        <w:pStyle w:val="NoSpacing"/>
        <w:rPr>
          <w:color w:val="000000" w:themeColor="text1"/>
          <w:sz w:val="16"/>
        </w:rPr>
      </w:pPr>
    </w:p>
    <w:p w:rsidR="00BE2A87" w:rsidRPr="00BE2A87" w:rsidRDefault="008464C3" w:rsidP="00BE2A87">
      <w:pPr>
        <w:pStyle w:val="NoSpacing"/>
        <w:rPr>
          <w:color w:val="000000" w:themeColor="text1"/>
        </w:rPr>
      </w:pPr>
      <w:r>
        <w:rPr>
          <w:color w:val="000000" w:themeColor="text1"/>
        </w:rPr>
        <w:t>The</w:t>
      </w:r>
      <w:r w:rsidR="00BE2A87" w:rsidRPr="00BE2A87">
        <w:rPr>
          <w:color w:val="000000" w:themeColor="text1"/>
        </w:rPr>
        <w:t xml:space="preserve"> CU-DATA UCDenver folder </w:t>
      </w:r>
      <w:r>
        <w:rPr>
          <w:color w:val="000000" w:themeColor="text1"/>
        </w:rPr>
        <w:t xml:space="preserve">will </w:t>
      </w:r>
      <w:r w:rsidR="00BE2A87" w:rsidRPr="00BE2A87">
        <w:rPr>
          <w:color w:val="000000" w:themeColor="text1"/>
        </w:rPr>
        <w:t>be renamed to CU Denver| Anschutz.  This folder rename will take place in both the main folder and the eRA folder.</w:t>
      </w:r>
    </w:p>
    <w:p w:rsidR="00BE2A87" w:rsidRPr="005C14A4" w:rsidRDefault="00BE2A87" w:rsidP="00BE2A87">
      <w:pPr>
        <w:pStyle w:val="NoSpacing"/>
        <w:rPr>
          <w:color w:val="000000" w:themeColor="text1"/>
          <w:sz w:val="16"/>
        </w:rPr>
      </w:pPr>
    </w:p>
    <w:p w:rsidR="005C14A4" w:rsidRDefault="00BE2A87" w:rsidP="00BE2A87">
      <w:pPr>
        <w:pStyle w:val="NoSpacing"/>
        <w:rPr>
          <w:b/>
          <w:bCs/>
          <w:color w:val="000000" w:themeColor="text1"/>
        </w:rPr>
      </w:pPr>
      <w:r w:rsidRPr="00BE2A87">
        <w:rPr>
          <w:color w:val="000000" w:themeColor="text1"/>
        </w:rPr>
        <w:t>There should be</w:t>
      </w:r>
      <w:r w:rsidRPr="00BE2A87">
        <w:rPr>
          <w:b/>
          <w:bCs/>
          <w:color w:val="000000" w:themeColor="text1"/>
        </w:rPr>
        <w:t xml:space="preserve"> </w:t>
      </w:r>
      <w:r w:rsidRPr="00BE2A87">
        <w:rPr>
          <w:color w:val="000000" w:themeColor="text1"/>
        </w:rPr>
        <w:t>no impact or action required on your part, the change should be seamless unless you have created a shortcut.</w:t>
      </w:r>
    </w:p>
    <w:p w:rsidR="005C14A4" w:rsidRDefault="005C14A4" w:rsidP="00BE2A87">
      <w:pPr>
        <w:pStyle w:val="NoSpacing"/>
        <w:rPr>
          <w:b/>
          <w:bCs/>
          <w:color w:val="000000" w:themeColor="text1"/>
        </w:rPr>
      </w:pPr>
    </w:p>
    <w:p w:rsidR="00BE2A87" w:rsidRPr="00BE2A87" w:rsidRDefault="00BE2A87" w:rsidP="00BE2A87">
      <w:pPr>
        <w:pStyle w:val="NoSpacing"/>
        <w:rPr>
          <w:color w:val="000000" w:themeColor="text1"/>
        </w:rPr>
      </w:pPr>
      <w:r w:rsidRPr="00BE2A87">
        <w:rPr>
          <w:b/>
          <w:bCs/>
          <w:color w:val="000000" w:themeColor="text1"/>
        </w:rPr>
        <w:t>If shortcuts were created, you will need to recreate them once the folder has been renamed</w:t>
      </w:r>
      <w:r w:rsidRPr="00BE2A87">
        <w:rPr>
          <w:color w:val="000000" w:themeColor="text1"/>
        </w:rPr>
        <w:t>.  Please inform your customers of this change.</w:t>
      </w:r>
    </w:p>
    <w:p w:rsidR="00BE2A87" w:rsidRPr="005C14A4" w:rsidRDefault="00BE2A87" w:rsidP="00BE2A87">
      <w:pPr>
        <w:pStyle w:val="NoSpacing"/>
        <w:rPr>
          <w:color w:val="000000" w:themeColor="text1"/>
          <w:sz w:val="16"/>
        </w:rPr>
      </w:pPr>
    </w:p>
    <w:p w:rsidR="00BE2A87" w:rsidRPr="00BE2A87" w:rsidRDefault="00BE2A87" w:rsidP="00BE2A87">
      <w:pPr>
        <w:pStyle w:val="NoSpacing"/>
        <w:rPr>
          <w:color w:val="000000" w:themeColor="text1"/>
        </w:rPr>
      </w:pPr>
      <w:r w:rsidRPr="00BE2A87">
        <w:rPr>
          <w:color w:val="000000" w:themeColor="text1"/>
        </w:rPr>
        <w:t xml:space="preserve">This folder name change will take place in CU-DATA non-production WRT and QA environments at 4:00 PM on Thursday, Aug 23rd and CU-DATA Production at 8:00 AM </w:t>
      </w:r>
      <w:r w:rsidRPr="00BE2A87">
        <w:rPr>
          <w:b/>
          <w:bCs/>
          <w:color w:val="000000" w:themeColor="text1"/>
        </w:rPr>
        <w:t>Friday, August 24.</w:t>
      </w:r>
      <w:r w:rsidRPr="00BE2A87">
        <w:rPr>
          <w:color w:val="000000" w:themeColor="text1"/>
        </w:rPr>
        <w:t xml:space="preserve">    </w:t>
      </w:r>
    </w:p>
    <w:p w:rsidR="00BE2A87" w:rsidRPr="005C14A4" w:rsidRDefault="00BE2A87" w:rsidP="00BE2A87">
      <w:pPr>
        <w:pStyle w:val="NoSpacing"/>
        <w:rPr>
          <w:color w:val="000000" w:themeColor="text1"/>
          <w:sz w:val="16"/>
        </w:rPr>
      </w:pPr>
    </w:p>
    <w:p w:rsidR="00BE2A87" w:rsidRPr="00BE2A87" w:rsidRDefault="00BE2A87" w:rsidP="00BE2A87">
      <w:pPr>
        <w:pStyle w:val="NoSpacing"/>
        <w:rPr>
          <w:rFonts w:cs="Arial"/>
          <w:color w:val="000000" w:themeColor="text1"/>
        </w:rPr>
      </w:pPr>
      <w:r w:rsidRPr="00BE2A87">
        <w:rPr>
          <w:color w:val="000000" w:themeColor="text1"/>
        </w:rPr>
        <w:t xml:space="preserve">If you have any questions or concerns please reach out to </w:t>
      </w:r>
      <w:r w:rsidRPr="00BE2A87">
        <w:rPr>
          <w:rFonts w:cs="Arial"/>
          <w:b/>
          <w:bCs/>
          <w:color w:val="000000" w:themeColor="text1"/>
        </w:rPr>
        <w:t xml:space="preserve">Lisa Damboise, </w:t>
      </w:r>
      <w:r w:rsidRPr="00BE2A87">
        <w:rPr>
          <w:rFonts w:cs="Arial"/>
          <w:color w:val="000000" w:themeColor="text1"/>
        </w:rPr>
        <w:t>Assistant Director of Data and Business Intelligence, 303-860-4336.</w:t>
      </w:r>
    </w:p>
    <w:p w:rsidR="005C14A4" w:rsidRDefault="005C14A4" w:rsidP="004F754D">
      <w:pPr>
        <w:pStyle w:val="NoSpacing"/>
        <w:rPr>
          <w:color w:val="000000" w:themeColor="text1"/>
        </w:rPr>
        <w:sectPr w:rsidR="005C14A4" w:rsidSect="0008019E">
          <w:type w:val="continuous"/>
          <w:pgSz w:w="12240" w:h="15840"/>
          <w:pgMar w:top="504" w:right="576" w:bottom="288" w:left="576" w:header="720" w:footer="720" w:gutter="0"/>
          <w:cols w:space="720"/>
          <w:docGrid w:linePitch="360"/>
        </w:sectPr>
      </w:pPr>
    </w:p>
    <w:p w:rsidR="005C14A4" w:rsidRPr="00BE2A87" w:rsidRDefault="005C14A4" w:rsidP="004F754D">
      <w:pPr>
        <w:pStyle w:val="NoSpacing"/>
        <w:rPr>
          <w:color w:val="000000" w:themeColor="text1"/>
        </w:rPr>
      </w:pPr>
    </w:p>
    <w:p w:rsidR="00291C4C" w:rsidRDefault="00291C4C" w:rsidP="00CE7B83">
      <w:pPr>
        <w:rPr>
          <w:color w:val="000000" w:themeColor="text1"/>
        </w:rPr>
      </w:pPr>
    </w:p>
    <w:p w:rsidR="00291C4C" w:rsidRPr="00BE2A87" w:rsidRDefault="00291C4C" w:rsidP="00CE7B83">
      <w:pPr>
        <w:rPr>
          <w:color w:val="000000" w:themeColor="text1"/>
        </w:rPr>
      </w:pPr>
    </w:p>
    <w:p w:rsidR="00291C4C" w:rsidRPr="00291C4C" w:rsidRDefault="00291C4C" w:rsidP="00CE7B83">
      <w:pPr>
        <w:rPr>
          <w:rStyle w:val="Hyperlink"/>
          <w:i/>
          <w:color w:val="7F7F7F" w:themeColor="text1" w:themeTint="80"/>
          <w:sz w:val="36"/>
          <w:szCs w:val="18"/>
        </w:rPr>
      </w:pPr>
    </w:p>
    <w:p w:rsidR="008D3CE6" w:rsidRPr="00CD1089" w:rsidRDefault="00C3519E" w:rsidP="00B87EDF">
      <w:pPr>
        <w:jc w:val="right"/>
        <w:rPr>
          <w:i/>
          <w:color w:val="7F7F7F" w:themeColor="text1" w:themeTint="80"/>
          <w:sz w:val="18"/>
          <w:szCs w:val="18"/>
          <w:u w:val="single"/>
        </w:rPr>
      </w:pPr>
      <w:hyperlink r:id="rId21" w:history="1">
        <w:r w:rsidR="00BE3497" w:rsidRPr="00CD1089">
          <w:rPr>
            <w:rStyle w:val="Hyperlink"/>
            <w:i/>
            <w:color w:val="7F7F7F" w:themeColor="text1" w:themeTint="80"/>
            <w:sz w:val="18"/>
            <w:szCs w:val="18"/>
          </w:rPr>
          <w:t>www.ucdenver.edu/OGC</w:t>
        </w:r>
      </w:hyperlink>
    </w:p>
    <w:sectPr w:rsidR="008D3CE6" w:rsidRPr="00CD1089" w:rsidSect="00AF36D5">
      <w:type w:val="continuous"/>
      <w:pgSz w:w="12240" w:h="15840"/>
      <w:pgMar w:top="504"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9E" w:rsidRDefault="00C3519E" w:rsidP="00E036B1">
      <w:pPr>
        <w:spacing w:after="0" w:line="240" w:lineRule="auto"/>
      </w:pPr>
      <w:r>
        <w:separator/>
      </w:r>
    </w:p>
  </w:endnote>
  <w:endnote w:type="continuationSeparator" w:id="0">
    <w:p w:rsidR="00C3519E" w:rsidRDefault="00C3519E"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9E" w:rsidRDefault="00C3519E" w:rsidP="00E036B1">
      <w:pPr>
        <w:spacing w:after="0" w:line="240" w:lineRule="auto"/>
      </w:pPr>
      <w:r>
        <w:separator/>
      </w:r>
    </w:p>
  </w:footnote>
  <w:footnote w:type="continuationSeparator" w:id="0">
    <w:p w:rsidR="00C3519E" w:rsidRDefault="00C3519E"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1C0"/>
    <w:multiLevelType w:val="hybridMultilevel"/>
    <w:tmpl w:val="ECBA4F04"/>
    <w:lvl w:ilvl="0" w:tplc="AEA09FFA">
      <w:start w:val="1"/>
      <w:numFmt w:val="decimal"/>
      <w:lvlText w:val="%1."/>
      <w:lvlJc w:val="left"/>
      <w:pPr>
        <w:tabs>
          <w:tab w:val="num" w:pos="360"/>
        </w:tabs>
        <w:ind w:left="360" w:hanging="360"/>
      </w:pPr>
    </w:lvl>
    <w:lvl w:ilvl="1" w:tplc="E10070A8">
      <w:start w:val="1"/>
      <w:numFmt w:val="decimal"/>
      <w:lvlText w:val="%2."/>
      <w:lvlJc w:val="left"/>
      <w:pPr>
        <w:tabs>
          <w:tab w:val="num" w:pos="1080"/>
        </w:tabs>
        <w:ind w:left="1080" w:hanging="360"/>
      </w:pPr>
    </w:lvl>
    <w:lvl w:ilvl="2" w:tplc="5E7A09DA" w:tentative="1">
      <w:start w:val="1"/>
      <w:numFmt w:val="decimal"/>
      <w:lvlText w:val="%3."/>
      <w:lvlJc w:val="left"/>
      <w:pPr>
        <w:tabs>
          <w:tab w:val="num" w:pos="1800"/>
        </w:tabs>
        <w:ind w:left="1800" w:hanging="360"/>
      </w:pPr>
    </w:lvl>
    <w:lvl w:ilvl="3" w:tplc="66240594" w:tentative="1">
      <w:start w:val="1"/>
      <w:numFmt w:val="decimal"/>
      <w:lvlText w:val="%4."/>
      <w:lvlJc w:val="left"/>
      <w:pPr>
        <w:tabs>
          <w:tab w:val="num" w:pos="2520"/>
        </w:tabs>
        <w:ind w:left="2520" w:hanging="360"/>
      </w:pPr>
    </w:lvl>
    <w:lvl w:ilvl="4" w:tplc="576E8F52" w:tentative="1">
      <w:start w:val="1"/>
      <w:numFmt w:val="decimal"/>
      <w:lvlText w:val="%5."/>
      <w:lvlJc w:val="left"/>
      <w:pPr>
        <w:tabs>
          <w:tab w:val="num" w:pos="3240"/>
        </w:tabs>
        <w:ind w:left="3240" w:hanging="360"/>
      </w:pPr>
    </w:lvl>
    <w:lvl w:ilvl="5" w:tplc="B1B875B0" w:tentative="1">
      <w:start w:val="1"/>
      <w:numFmt w:val="decimal"/>
      <w:lvlText w:val="%6."/>
      <w:lvlJc w:val="left"/>
      <w:pPr>
        <w:tabs>
          <w:tab w:val="num" w:pos="3960"/>
        </w:tabs>
        <w:ind w:left="3960" w:hanging="360"/>
      </w:pPr>
    </w:lvl>
    <w:lvl w:ilvl="6" w:tplc="5A864B32" w:tentative="1">
      <w:start w:val="1"/>
      <w:numFmt w:val="decimal"/>
      <w:lvlText w:val="%7."/>
      <w:lvlJc w:val="left"/>
      <w:pPr>
        <w:tabs>
          <w:tab w:val="num" w:pos="4680"/>
        </w:tabs>
        <w:ind w:left="4680" w:hanging="360"/>
      </w:pPr>
    </w:lvl>
    <w:lvl w:ilvl="7" w:tplc="0C4C4140" w:tentative="1">
      <w:start w:val="1"/>
      <w:numFmt w:val="decimal"/>
      <w:lvlText w:val="%8."/>
      <w:lvlJc w:val="left"/>
      <w:pPr>
        <w:tabs>
          <w:tab w:val="num" w:pos="5400"/>
        </w:tabs>
        <w:ind w:left="5400" w:hanging="360"/>
      </w:pPr>
    </w:lvl>
    <w:lvl w:ilvl="8" w:tplc="C65EA532" w:tentative="1">
      <w:start w:val="1"/>
      <w:numFmt w:val="decimal"/>
      <w:lvlText w:val="%9."/>
      <w:lvlJc w:val="left"/>
      <w:pPr>
        <w:tabs>
          <w:tab w:val="num" w:pos="6120"/>
        </w:tabs>
        <w:ind w:left="6120" w:hanging="360"/>
      </w:pPr>
    </w:lvl>
  </w:abstractNum>
  <w:abstractNum w:abstractNumId="1" w15:restartNumberingAfterBreak="0">
    <w:nsid w:val="04BB357F"/>
    <w:multiLevelType w:val="hybridMultilevel"/>
    <w:tmpl w:val="08C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01E59"/>
    <w:multiLevelType w:val="hybridMultilevel"/>
    <w:tmpl w:val="D2663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D320F"/>
    <w:multiLevelType w:val="multilevel"/>
    <w:tmpl w:val="3F76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93469"/>
    <w:multiLevelType w:val="hybridMultilevel"/>
    <w:tmpl w:val="ACE6A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5B6C"/>
    <w:multiLevelType w:val="hybridMultilevel"/>
    <w:tmpl w:val="1F74F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70BAD"/>
    <w:multiLevelType w:val="hybridMultilevel"/>
    <w:tmpl w:val="E7B0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E7FF8"/>
    <w:multiLevelType w:val="hybridMultilevel"/>
    <w:tmpl w:val="455A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654C2"/>
    <w:multiLevelType w:val="hybridMultilevel"/>
    <w:tmpl w:val="BBD6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51D9"/>
    <w:multiLevelType w:val="hybridMultilevel"/>
    <w:tmpl w:val="62F4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F1E01"/>
    <w:multiLevelType w:val="multilevel"/>
    <w:tmpl w:val="6908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E52C0"/>
    <w:multiLevelType w:val="hybridMultilevel"/>
    <w:tmpl w:val="B2505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DF4857"/>
    <w:multiLevelType w:val="hybridMultilevel"/>
    <w:tmpl w:val="D69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B18C2"/>
    <w:multiLevelType w:val="hybridMultilevel"/>
    <w:tmpl w:val="ECE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7123"/>
    <w:multiLevelType w:val="hybridMultilevel"/>
    <w:tmpl w:val="7F24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911EB"/>
    <w:multiLevelType w:val="hybridMultilevel"/>
    <w:tmpl w:val="29F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86476"/>
    <w:multiLevelType w:val="hybridMultilevel"/>
    <w:tmpl w:val="C4C6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97A1D"/>
    <w:multiLevelType w:val="hybridMultilevel"/>
    <w:tmpl w:val="12E8C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5182C"/>
    <w:multiLevelType w:val="hybridMultilevel"/>
    <w:tmpl w:val="0EB0F5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39411FD5"/>
    <w:multiLevelType w:val="hybridMultilevel"/>
    <w:tmpl w:val="AA3C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E67B05"/>
    <w:multiLevelType w:val="hybridMultilevel"/>
    <w:tmpl w:val="95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45D9B"/>
    <w:multiLevelType w:val="hybridMultilevel"/>
    <w:tmpl w:val="9956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23BC"/>
    <w:multiLevelType w:val="hybridMultilevel"/>
    <w:tmpl w:val="2188B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14759"/>
    <w:multiLevelType w:val="hybridMultilevel"/>
    <w:tmpl w:val="D062FF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419B3"/>
    <w:multiLevelType w:val="hybridMultilevel"/>
    <w:tmpl w:val="24C87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74C96"/>
    <w:multiLevelType w:val="hybridMultilevel"/>
    <w:tmpl w:val="84AA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D0113B"/>
    <w:multiLevelType w:val="hybridMultilevel"/>
    <w:tmpl w:val="72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759B"/>
    <w:multiLevelType w:val="hybridMultilevel"/>
    <w:tmpl w:val="9558E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23DE6"/>
    <w:multiLevelType w:val="hybridMultilevel"/>
    <w:tmpl w:val="53348A66"/>
    <w:lvl w:ilvl="0" w:tplc="D6D2F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A44298"/>
    <w:multiLevelType w:val="hybridMultilevel"/>
    <w:tmpl w:val="1D2A2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244BE"/>
    <w:multiLevelType w:val="hybridMultilevel"/>
    <w:tmpl w:val="EE42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3244F8"/>
    <w:multiLevelType w:val="hybridMultilevel"/>
    <w:tmpl w:val="A3E05B14"/>
    <w:lvl w:ilvl="0" w:tplc="C1E6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D67F0"/>
    <w:multiLevelType w:val="hybridMultilevel"/>
    <w:tmpl w:val="0ECCF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B43CA2"/>
    <w:multiLevelType w:val="hybridMultilevel"/>
    <w:tmpl w:val="CA64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3768CB"/>
    <w:multiLevelType w:val="multilevel"/>
    <w:tmpl w:val="05E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D5D4F"/>
    <w:multiLevelType w:val="hybridMultilevel"/>
    <w:tmpl w:val="DFB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1673E"/>
    <w:multiLevelType w:val="hybridMultilevel"/>
    <w:tmpl w:val="CD92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45F88"/>
    <w:multiLevelType w:val="multilevel"/>
    <w:tmpl w:val="4BA8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779B6"/>
    <w:multiLevelType w:val="hybridMultilevel"/>
    <w:tmpl w:val="3C6E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E4D34"/>
    <w:multiLevelType w:val="hybridMultilevel"/>
    <w:tmpl w:val="2AE4BE26"/>
    <w:lvl w:ilvl="0" w:tplc="4C1C34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A4B4F"/>
    <w:multiLevelType w:val="hybridMultilevel"/>
    <w:tmpl w:val="AD7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C506B"/>
    <w:multiLevelType w:val="hybridMultilevel"/>
    <w:tmpl w:val="BCB27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968BC"/>
    <w:multiLevelType w:val="hybridMultilevel"/>
    <w:tmpl w:val="28105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9602C"/>
    <w:multiLevelType w:val="hybridMultilevel"/>
    <w:tmpl w:val="A188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46C81"/>
    <w:multiLevelType w:val="hybridMultilevel"/>
    <w:tmpl w:val="AAB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
  </w:num>
  <w:num w:numId="4">
    <w:abstractNumId w:val="33"/>
  </w:num>
  <w:num w:numId="5">
    <w:abstractNumId w:val="20"/>
  </w:num>
  <w:num w:numId="6">
    <w:abstractNumId w:val="27"/>
  </w:num>
  <w:num w:numId="7">
    <w:abstractNumId w:val="19"/>
  </w:num>
  <w:num w:numId="8">
    <w:abstractNumId w:val="33"/>
  </w:num>
  <w:num w:numId="9">
    <w:abstractNumId w:val="14"/>
  </w:num>
  <w:num w:numId="10">
    <w:abstractNumId w:val="42"/>
  </w:num>
  <w:num w:numId="11">
    <w:abstractNumId w:val="13"/>
  </w:num>
  <w:num w:numId="12">
    <w:abstractNumId w:val="5"/>
  </w:num>
  <w:num w:numId="13">
    <w:abstractNumId w:val="41"/>
  </w:num>
  <w:num w:numId="14">
    <w:abstractNumId w:val="22"/>
  </w:num>
  <w:num w:numId="15">
    <w:abstractNumId w:val="32"/>
  </w:num>
  <w:num w:numId="16">
    <w:abstractNumId w:val="40"/>
  </w:num>
  <w:num w:numId="17">
    <w:abstractNumId w:val="29"/>
  </w:num>
  <w:num w:numId="18">
    <w:abstractNumId w:val="10"/>
  </w:num>
  <w:num w:numId="19">
    <w:abstractNumId w:val="3"/>
  </w:num>
  <w:num w:numId="20">
    <w:abstractNumId w:val="38"/>
  </w:num>
  <w:num w:numId="21">
    <w:abstractNumId w:val="18"/>
  </w:num>
  <w:num w:numId="22">
    <w:abstractNumId w:val="31"/>
  </w:num>
  <w:num w:numId="23">
    <w:abstractNumId w:val="6"/>
  </w:num>
  <w:num w:numId="24">
    <w:abstractNumId w:val="34"/>
  </w:num>
  <w:num w:numId="25">
    <w:abstractNumId w:val="43"/>
  </w:num>
  <w:num w:numId="26">
    <w:abstractNumId w:val="9"/>
  </w:num>
  <w:num w:numId="27">
    <w:abstractNumId w:val="28"/>
  </w:num>
  <w:num w:numId="28">
    <w:abstractNumId w:val="24"/>
  </w:num>
  <w:num w:numId="29">
    <w:abstractNumId w:val="15"/>
  </w:num>
  <w:num w:numId="30">
    <w:abstractNumId w:val="8"/>
  </w:num>
  <w:num w:numId="31">
    <w:abstractNumId w:val="35"/>
  </w:num>
  <w:num w:numId="32">
    <w:abstractNumId w:val="21"/>
  </w:num>
  <w:num w:numId="33">
    <w:abstractNumId w:val="1"/>
  </w:num>
  <w:num w:numId="34">
    <w:abstractNumId w:val="36"/>
  </w:num>
  <w:num w:numId="35">
    <w:abstractNumId w:val="39"/>
  </w:num>
  <w:num w:numId="36">
    <w:abstractNumId w:val="44"/>
  </w:num>
  <w:num w:numId="37">
    <w:abstractNumId w:val="26"/>
  </w:num>
  <w:num w:numId="38">
    <w:abstractNumId w:val="17"/>
  </w:num>
  <w:num w:numId="39">
    <w:abstractNumId w:val="25"/>
  </w:num>
  <w:num w:numId="40">
    <w:abstractNumId w:val="30"/>
  </w:num>
  <w:num w:numId="41">
    <w:abstractNumId w:val="7"/>
  </w:num>
  <w:num w:numId="42">
    <w:abstractNumId w:val="45"/>
  </w:num>
  <w:num w:numId="43">
    <w:abstractNumId w:val="23"/>
  </w:num>
  <w:num w:numId="44">
    <w:abstractNumId w:val="4"/>
  </w:num>
  <w:num w:numId="45">
    <w:abstractNumId w:val="0"/>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527A"/>
    <w:rsid w:val="0004684B"/>
    <w:rsid w:val="00051F06"/>
    <w:rsid w:val="00056077"/>
    <w:rsid w:val="00057290"/>
    <w:rsid w:val="00057854"/>
    <w:rsid w:val="000622A9"/>
    <w:rsid w:val="00062EDE"/>
    <w:rsid w:val="00064FCA"/>
    <w:rsid w:val="0006712A"/>
    <w:rsid w:val="00067912"/>
    <w:rsid w:val="00073C1F"/>
    <w:rsid w:val="0008019E"/>
    <w:rsid w:val="00084AF7"/>
    <w:rsid w:val="000916B2"/>
    <w:rsid w:val="00092F43"/>
    <w:rsid w:val="000A202E"/>
    <w:rsid w:val="000A2BC9"/>
    <w:rsid w:val="000A3944"/>
    <w:rsid w:val="000A40EB"/>
    <w:rsid w:val="000A4D44"/>
    <w:rsid w:val="000B1D2F"/>
    <w:rsid w:val="000B6D0B"/>
    <w:rsid w:val="000C1D82"/>
    <w:rsid w:val="000C27A3"/>
    <w:rsid w:val="000C4371"/>
    <w:rsid w:val="000D234E"/>
    <w:rsid w:val="000D2F33"/>
    <w:rsid w:val="000D37EE"/>
    <w:rsid w:val="000E1DE0"/>
    <w:rsid w:val="000E369C"/>
    <w:rsid w:val="000E493F"/>
    <w:rsid w:val="000E7F3F"/>
    <w:rsid w:val="000F734C"/>
    <w:rsid w:val="00101E29"/>
    <w:rsid w:val="00103476"/>
    <w:rsid w:val="00107CC3"/>
    <w:rsid w:val="001132FE"/>
    <w:rsid w:val="001243BE"/>
    <w:rsid w:val="00131E64"/>
    <w:rsid w:val="00133258"/>
    <w:rsid w:val="00137558"/>
    <w:rsid w:val="00141376"/>
    <w:rsid w:val="00143FE3"/>
    <w:rsid w:val="001441DD"/>
    <w:rsid w:val="0014498B"/>
    <w:rsid w:val="001603D2"/>
    <w:rsid w:val="0017327C"/>
    <w:rsid w:val="001771AF"/>
    <w:rsid w:val="001803DA"/>
    <w:rsid w:val="00193FDD"/>
    <w:rsid w:val="0019433E"/>
    <w:rsid w:val="001A2C58"/>
    <w:rsid w:val="001A3724"/>
    <w:rsid w:val="001A4AF5"/>
    <w:rsid w:val="001A4C50"/>
    <w:rsid w:val="001A568D"/>
    <w:rsid w:val="001A5A0E"/>
    <w:rsid w:val="001B048A"/>
    <w:rsid w:val="001B2B07"/>
    <w:rsid w:val="001C03B8"/>
    <w:rsid w:val="001C69D3"/>
    <w:rsid w:val="001C7D4A"/>
    <w:rsid w:val="001D4D97"/>
    <w:rsid w:val="001D6202"/>
    <w:rsid w:val="001E3EEB"/>
    <w:rsid w:val="001E46FA"/>
    <w:rsid w:val="001F1B14"/>
    <w:rsid w:val="001F6438"/>
    <w:rsid w:val="001F795B"/>
    <w:rsid w:val="00204946"/>
    <w:rsid w:val="0021140F"/>
    <w:rsid w:val="00221C6E"/>
    <w:rsid w:val="0022776A"/>
    <w:rsid w:val="00230CB3"/>
    <w:rsid w:val="00231CD1"/>
    <w:rsid w:val="002330E5"/>
    <w:rsid w:val="002355C8"/>
    <w:rsid w:val="00240BAE"/>
    <w:rsid w:val="002414D0"/>
    <w:rsid w:val="00241E76"/>
    <w:rsid w:val="00245E62"/>
    <w:rsid w:val="00257ED6"/>
    <w:rsid w:val="002604C4"/>
    <w:rsid w:val="002753E9"/>
    <w:rsid w:val="00276AC4"/>
    <w:rsid w:val="00283CC3"/>
    <w:rsid w:val="0028722B"/>
    <w:rsid w:val="00291C4C"/>
    <w:rsid w:val="002B1DA1"/>
    <w:rsid w:val="002B2735"/>
    <w:rsid w:val="002B2E73"/>
    <w:rsid w:val="002B704F"/>
    <w:rsid w:val="002C0878"/>
    <w:rsid w:val="002C1B7B"/>
    <w:rsid w:val="002C37F8"/>
    <w:rsid w:val="002C4B2F"/>
    <w:rsid w:val="002C749A"/>
    <w:rsid w:val="002D3534"/>
    <w:rsid w:val="002D506E"/>
    <w:rsid w:val="002E02E8"/>
    <w:rsid w:val="002E2BBE"/>
    <w:rsid w:val="002E3332"/>
    <w:rsid w:val="002F0CF7"/>
    <w:rsid w:val="002F3F38"/>
    <w:rsid w:val="00302943"/>
    <w:rsid w:val="003041E7"/>
    <w:rsid w:val="00305A17"/>
    <w:rsid w:val="00310F51"/>
    <w:rsid w:val="00313116"/>
    <w:rsid w:val="00323942"/>
    <w:rsid w:val="00344664"/>
    <w:rsid w:val="003512C4"/>
    <w:rsid w:val="00372D91"/>
    <w:rsid w:val="00377A91"/>
    <w:rsid w:val="0038218B"/>
    <w:rsid w:val="003874E4"/>
    <w:rsid w:val="003919CC"/>
    <w:rsid w:val="00394222"/>
    <w:rsid w:val="003979B6"/>
    <w:rsid w:val="003A5AB9"/>
    <w:rsid w:val="003A6D41"/>
    <w:rsid w:val="003A70C2"/>
    <w:rsid w:val="003C11E2"/>
    <w:rsid w:val="003D2116"/>
    <w:rsid w:val="003E0A00"/>
    <w:rsid w:val="003E1011"/>
    <w:rsid w:val="003E5B96"/>
    <w:rsid w:val="003E7D4E"/>
    <w:rsid w:val="003F1350"/>
    <w:rsid w:val="003F2437"/>
    <w:rsid w:val="003F29B0"/>
    <w:rsid w:val="004013E3"/>
    <w:rsid w:val="004020F8"/>
    <w:rsid w:val="004039FD"/>
    <w:rsid w:val="00404B32"/>
    <w:rsid w:val="00406FAA"/>
    <w:rsid w:val="004228F3"/>
    <w:rsid w:val="0042442D"/>
    <w:rsid w:val="0042798D"/>
    <w:rsid w:val="0043382A"/>
    <w:rsid w:val="0043490A"/>
    <w:rsid w:val="0044046E"/>
    <w:rsid w:val="004411A6"/>
    <w:rsid w:val="004467D9"/>
    <w:rsid w:val="004475DB"/>
    <w:rsid w:val="00462C04"/>
    <w:rsid w:val="00463432"/>
    <w:rsid w:val="00473973"/>
    <w:rsid w:val="00480043"/>
    <w:rsid w:val="00490855"/>
    <w:rsid w:val="0049736B"/>
    <w:rsid w:val="004A1F85"/>
    <w:rsid w:val="004A7AC9"/>
    <w:rsid w:val="004B2A62"/>
    <w:rsid w:val="004B2F87"/>
    <w:rsid w:val="004B3C71"/>
    <w:rsid w:val="004B4C19"/>
    <w:rsid w:val="004C073F"/>
    <w:rsid w:val="004D575E"/>
    <w:rsid w:val="004D6104"/>
    <w:rsid w:val="004E6602"/>
    <w:rsid w:val="004F001D"/>
    <w:rsid w:val="004F1723"/>
    <w:rsid w:val="004F754D"/>
    <w:rsid w:val="00505CFD"/>
    <w:rsid w:val="00512CAF"/>
    <w:rsid w:val="00517F4B"/>
    <w:rsid w:val="00521BC5"/>
    <w:rsid w:val="00522CEF"/>
    <w:rsid w:val="005308BF"/>
    <w:rsid w:val="00536917"/>
    <w:rsid w:val="00541D55"/>
    <w:rsid w:val="0056007E"/>
    <w:rsid w:val="00562B10"/>
    <w:rsid w:val="00565A9A"/>
    <w:rsid w:val="00570788"/>
    <w:rsid w:val="0058082E"/>
    <w:rsid w:val="0059219A"/>
    <w:rsid w:val="005A062B"/>
    <w:rsid w:val="005A3650"/>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2063"/>
    <w:rsid w:val="00603AAA"/>
    <w:rsid w:val="00613F9D"/>
    <w:rsid w:val="00634E4A"/>
    <w:rsid w:val="00647F5D"/>
    <w:rsid w:val="00653BC8"/>
    <w:rsid w:val="00661CA6"/>
    <w:rsid w:val="00664959"/>
    <w:rsid w:val="00675E96"/>
    <w:rsid w:val="00676360"/>
    <w:rsid w:val="00681F05"/>
    <w:rsid w:val="0068472C"/>
    <w:rsid w:val="00685018"/>
    <w:rsid w:val="006850D6"/>
    <w:rsid w:val="0069756F"/>
    <w:rsid w:val="00697F19"/>
    <w:rsid w:val="006A0965"/>
    <w:rsid w:val="006A1A00"/>
    <w:rsid w:val="006A50BE"/>
    <w:rsid w:val="006A5E4F"/>
    <w:rsid w:val="006B7CF3"/>
    <w:rsid w:val="006C3739"/>
    <w:rsid w:val="006C643C"/>
    <w:rsid w:val="006C72C6"/>
    <w:rsid w:val="006F36F0"/>
    <w:rsid w:val="006F5036"/>
    <w:rsid w:val="006F6FF0"/>
    <w:rsid w:val="00706BC3"/>
    <w:rsid w:val="00710FB0"/>
    <w:rsid w:val="00713293"/>
    <w:rsid w:val="0071609E"/>
    <w:rsid w:val="00732952"/>
    <w:rsid w:val="00745269"/>
    <w:rsid w:val="00746F9A"/>
    <w:rsid w:val="00750562"/>
    <w:rsid w:val="00753BC1"/>
    <w:rsid w:val="00754C09"/>
    <w:rsid w:val="00755285"/>
    <w:rsid w:val="007607A4"/>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244"/>
    <w:rsid w:val="007F52F7"/>
    <w:rsid w:val="007F605C"/>
    <w:rsid w:val="00805393"/>
    <w:rsid w:val="00806509"/>
    <w:rsid w:val="008119C6"/>
    <w:rsid w:val="008148F0"/>
    <w:rsid w:val="008150C0"/>
    <w:rsid w:val="008157C6"/>
    <w:rsid w:val="00817AAE"/>
    <w:rsid w:val="00823AC7"/>
    <w:rsid w:val="00824CE6"/>
    <w:rsid w:val="008277F5"/>
    <w:rsid w:val="00832CBD"/>
    <w:rsid w:val="00842F21"/>
    <w:rsid w:val="00843DA5"/>
    <w:rsid w:val="008464C3"/>
    <w:rsid w:val="00860187"/>
    <w:rsid w:val="00860362"/>
    <w:rsid w:val="00871F57"/>
    <w:rsid w:val="008751B3"/>
    <w:rsid w:val="0088205F"/>
    <w:rsid w:val="00882B3B"/>
    <w:rsid w:val="00882CF9"/>
    <w:rsid w:val="008970F5"/>
    <w:rsid w:val="008A0795"/>
    <w:rsid w:val="008A15B8"/>
    <w:rsid w:val="008A190B"/>
    <w:rsid w:val="008A61BD"/>
    <w:rsid w:val="008A6CC9"/>
    <w:rsid w:val="008C7603"/>
    <w:rsid w:val="008D3A49"/>
    <w:rsid w:val="008D3CE6"/>
    <w:rsid w:val="008D79D5"/>
    <w:rsid w:val="008E2A7F"/>
    <w:rsid w:val="008E3676"/>
    <w:rsid w:val="008E3741"/>
    <w:rsid w:val="0090051C"/>
    <w:rsid w:val="00902D28"/>
    <w:rsid w:val="0092015A"/>
    <w:rsid w:val="00922453"/>
    <w:rsid w:val="00936D46"/>
    <w:rsid w:val="00943CEA"/>
    <w:rsid w:val="009509E3"/>
    <w:rsid w:val="009607DE"/>
    <w:rsid w:val="00962BC1"/>
    <w:rsid w:val="00973A1A"/>
    <w:rsid w:val="0097422D"/>
    <w:rsid w:val="0097602B"/>
    <w:rsid w:val="00990FD8"/>
    <w:rsid w:val="00994201"/>
    <w:rsid w:val="009B09D1"/>
    <w:rsid w:val="009B680D"/>
    <w:rsid w:val="009C1BB0"/>
    <w:rsid w:val="009C20BF"/>
    <w:rsid w:val="009C4C64"/>
    <w:rsid w:val="009D1038"/>
    <w:rsid w:val="009D241B"/>
    <w:rsid w:val="009F0CE4"/>
    <w:rsid w:val="009F2B58"/>
    <w:rsid w:val="009F67B2"/>
    <w:rsid w:val="009F6E98"/>
    <w:rsid w:val="00A01D85"/>
    <w:rsid w:val="00A104DB"/>
    <w:rsid w:val="00A16142"/>
    <w:rsid w:val="00A232EF"/>
    <w:rsid w:val="00A26BAB"/>
    <w:rsid w:val="00A34510"/>
    <w:rsid w:val="00A3534A"/>
    <w:rsid w:val="00A3539E"/>
    <w:rsid w:val="00A377D6"/>
    <w:rsid w:val="00A410AC"/>
    <w:rsid w:val="00A430CF"/>
    <w:rsid w:val="00A43562"/>
    <w:rsid w:val="00A44F29"/>
    <w:rsid w:val="00A50932"/>
    <w:rsid w:val="00A63C6B"/>
    <w:rsid w:val="00A64B8B"/>
    <w:rsid w:val="00A8354F"/>
    <w:rsid w:val="00A84D43"/>
    <w:rsid w:val="00A91F8B"/>
    <w:rsid w:val="00A94771"/>
    <w:rsid w:val="00AB5E34"/>
    <w:rsid w:val="00AC0C85"/>
    <w:rsid w:val="00AC6FB3"/>
    <w:rsid w:val="00AD35A0"/>
    <w:rsid w:val="00AD5E64"/>
    <w:rsid w:val="00AE4A07"/>
    <w:rsid w:val="00AF1337"/>
    <w:rsid w:val="00AF13F4"/>
    <w:rsid w:val="00AF36D5"/>
    <w:rsid w:val="00AF3ACC"/>
    <w:rsid w:val="00AF3DC3"/>
    <w:rsid w:val="00B03DF1"/>
    <w:rsid w:val="00B13116"/>
    <w:rsid w:val="00B1614F"/>
    <w:rsid w:val="00B24829"/>
    <w:rsid w:val="00B27AAC"/>
    <w:rsid w:val="00B30F19"/>
    <w:rsid w:val="00B3268D"/>
    <w:rsid w:val="00B3755F"/>
    <w:rsid w:val="00B379C9"/>
    <w:rsid w:val="00B43D6D"/>
    <w:rsid w:val="00B4461C"/>
    <w:rsid w:val="00B50CE7"/>
    <w:rsid w:val="00B6132E"/>
    <w:rsid w:val="00B64169"/>
    <w:rsid w:val="00B7232D"/>
    <w:rsid w:val="00B77F20"/>
    <w:rsid w:val="00B83DD0"/>
    <w:rsid w:val="00B86C4E"/>
    <w:rsid w:val="00B86DB3"/>
    <w:rsid w:val="00B87619"/>
    <w:rsid w:val="00B87E15"/>
    <w:rsid w:val="00B87EDF"/>
    <w:rsid w:val="00BA3694"/>
    <w:rsid w:val="00BB2F02"/>
    <w:rsid w:val="00BB3851"/>
    <w:rsid w:val="00BC1957"/>
    <w:rsid w:val="00BD1033"/>
    <w:rsid w:val="00BE2A87"/>
    <w:rsid w:val="00BE2C30"/>
    <w:rsid w:val="00BE3497"/>
    <w:rsid w:val="00BE7691"/>
    <w:rsid w:val="00C11593"/>
    <w:rsid w:val="00C15603"/>
    <w:rsid w:val="00C20D92"/>
    <w:rsid w:val="00C214E5"/>
    <w:rsid w:val="00C22E5C"/>
    <w:rsid w:val="00C22F46"/>
    <w:rsid w:val="00C230C4"/>
    <w:rsid w:val="00C24762"/>
    <w:rsid w:val="00C30684"/>
    <w:rsid w:val="00C332F0"/>
    <w:rsid w:val="00C3519E"/>
    <w:rsid w:val="00C36765"/>
    <w:rsid w:val="00C378DC"/>
    <w:rsid w:val="00C45851"/>
    <w:rsid w:val="00C45942"/>
    <w:rsid w:val="00C4727C"/>
    <w:rsid w:val="00C4749E"/>
    <w:rsid w:val="00C61887"/>
    <w:rsid w:val="00C6243C"/>
    <w:rsid w:val="00C63D0D"/>
    <w:rsid w:val="00C752A8"/>
    <w:rsid w:val="00C8054A"/>
    <w:rsid w:val="00C84C80"/>
    <w:rsid w:val="00CB2ACD"/>
    <w:rsid w:val="00CC4146"/>
    <w:rsid w:val="00CC5C36"/>
    <w:rsid w:val="00CC6247"/>
    <w:rsid w:val="00CD1089"/>
    <w:rsid w:val="00CD289B"/>
    <w:rsid w:val="00CD3364"/>
    <w:rsid w:val="00CD5464"/>
    <w:rsid w:val="00CE2917"/>
    <w:rsid w:val="00CE516A"/>
    <w:rsid w:val="00CE6BAA"/>
    <w:rsid w:val="00CE7B83"/>
    <w:rsid w:val="00CF697E"/>
    <w:rsid w:val="00CF6A42"/>
    <w:rsid w:val="00D00FB0"/>
    <w:rsid w:val="00D030B5"/>
    <w:rsid w:val="00D07E0B"/>
    <w:rsid w:val="00D216D0"/>
    <w:rsid w:val="00D23002"/>
    <w:rsid w:val="00D27A37"/>
    <w:rsid w:val="00D3525D"/>
    <w:rsid w:val="00D37F3A"/>
    <w:rsid w:val="00D40655"/>
    <w:rsid w:val="00D41D76"/>
    <w:rsid w:val="00D43CFC"/>
    <w:rsid w:val="00D47C06"/>
    <w:rsid w:val="00D5111F"/>
    <w:rsid w:val="00D54FC3"/>
    <w:rsid w:val="00D55FFC"/>
    <w:rsid w:val="00D61CC9"/>
    <w:rsid w:val="00D62096"/>
    <w:rsid w:val="00D72BD0"/>
    <w:rsid w:val="00D7561E"/>
    <w:rsid w:val="00D767F3"/>
    <w:rsid w:val="00D85220"/>
    <w:rsid w:val="00D905AD"/>
    <w:rsid w:val="00D94C9A"/>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46031"/>
    <w:rsid w:val="00E81F6A"/>
    <w:rsid w:val="00E83F02"/>
    <w:rsid w:val="00E86878"/>
    <w:rsid w:val="00E900B3"/>
    <w:rsid w:val="00E952C9"/>
    <w:rsid w:val="00EA498A"/>
    <w:rsid w:val="00EA672C"/>
    <w:rsid w:val="00EA6D92"/>
    <w:rsid w:val="00EB3E3F"/>
    <w:rsid w:val="00EB54E1"/>
    <w:rsid w:val="00EC7DC7"/>
    <w:rsid w:val="00ED700E"/>
    <w:rsid w:val="00EE2A26"/>
    <w:rsid w:val="00EE30E9"/>
    <w:rsid w:val="00EF2F1A"/>
    <w:rsid w:val="00EF2F99"/>
    <w:rsid w:val="00EF4A92"/>
    <w:rsid w:val="00F00A7B"/>
    <w:rsid w:val="00F036F6"/>
    <w:rsid w:val="00F111F9"/>
    <w:rsid w:val="00F119CF"/>
    <w:rsid w:val="00F14B9A"/>
    <w:rsid w:val="00F2041D"/>
    <w:rsid w:val="00F22995"/>
    <w:rsid w:val="00F24521"/>
    <w:rsid w:val="00F258C2"/>
    <w:rsid w:val="00F27BB9"/>
    <w:rsid w:val="00F36523"/>
    <w:rsid w:val="00F40650"/>
    <w:rsid w:val="00F41AE6"/>
    <w:rsid w:val="00F4385B"/>
    <w:rsid w:val="00F53410"/>
    <w:rsid w:val="00F5643C"/>
    <w:rsid w:val="00F63007"/>
    <w:rsid w:val="00F71950"/>
    <w:rsid w:val="00F71D83"/>
    <w:rsid w:val="00F751EB"/>
    <w:rsid w:val="00F777F1"/>
    <w:rsid w:val="00F8486D"/>
    <w:rsid w:val="00F87DCD"/>
    <w:rsid w:val="00F91325"/>
    <w:rsid w:val="00F94DBC"/>
    <w:rsid w:val="00F96279"/>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70F4"/>
    <w:rsid w:val="00FF1661"/>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8DB9"/>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denver.edu/research/ORC/COI/Pages/default.aspx" TargetMode="External"/><Relationship Id="rId18" Type="http://schemas.openxmlformats.org/officeDocument/2006/relationships/hyperlink" Target="https://www.cu.edu/doc/ssqrenrollilt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ucdenver.edu/OGC" TargetMode="External"/><Relationship Id="rId7" Type="http://schemas.openxmlformats.org/officeDocument/2006/relationships/endnotes" Target="endnotes.xml"/><Relationship Id="rId12" Type="http://schemas.openxmlformats.org/officeDocument/2006/relationships/hyperlink" Target="http://thefdp.org/default/fcoi-clearinghouse/fcoi-agencies/" TargetMode="External"/><Relationship Id="rId17" Type="http://schemas.openxmlformats.org/officeDocument/2006/relationships/hyperlink" Target="https://www.cu.edu/doc/sbsiltpdf-1"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cu.edu/employee-services/career-advancement-learning/learning/skillsoft/skillsoft-help" TargetMode="External"/><Relationship Id="rId20" Type="http://schemas.openxmlformats.org/officeDocument/2006/relationships/hyperlink" Target="http://www.ucdenver.edu/research/OGC/training/Pages/grants_optimiz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about/departments/finance/Pages/Tools_PETCalcs.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cdenver.edu/OGC" TargetMode="External"/><Relationship Id="rId23" Type="http://schemas.openxmlformats.org/officeDocument/2006/relationships/theme" Target="theme/theme1.xml"/><Relationship Id="rId10" Type="http://schemas.openxmlformats.org/officeDocument/2006/relationships/hyperlink" Target="https://ucdenver.zoom.us/j/477409608" TargetMode="External"/><Relationship Id="rId19" Type="http://schemas.openxmlformats.org/officeDocument/2006/relationships/hyperlink" Target="mailto:Thomas.Keithiii@ucdenver.edu" TargetMode="External"/><Relationship Id="rId4" Type="http://schemas.openxmlformats.org/officeDocument/2006/relationships/settings" Target="settings.xml"/><Relationship Id="rId9" Type="http://schemas.openxmlformats.org/officeDocument/2006/relationships/hyperlink" Target="https://www.surveymonkey.com/r/TeamTalk_Sept18" TargetMode="External"/><Relationship Id="rId14" Type="http://schemas.openxmlformats.org/officeDocument/2006/relationships/hyperlink" Target="mailto:COI@ucdenver.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54807-9C8B-4DC5-AEAA-221BEF13B16F}"/>
</file>

<file path=customXml/itemProps2.xml><?xml version="1.0" encoding="utf-8"?>
<ds:datastoreItem xmlns:ds="http://schemas.openxmlformats.org/officeDocument/2006/customXml" ds:itemID="{6C01DCC0-66D6-4A78-8DCF-5333310DB2E4}"/>
</file>

<file path=customXml/itemProps3.xml><?xml version="1.0" encoding="utf-8"?>
<ds:datastoreItem xmlns:ds="http://schemas.openxmlformats.org/officeDocument/2006/customXml" ds:itemID="{8B7E996B-879E-45F9-9400-2727D29D9402}"/>
</file>

<file path=customXml/itemProps4.xml><?xml version="1.0" encoding="utf-8"?>
<ds:datastoreItem xmlns:ds="http://schemas.openxmlformats.org/officeDocument/2006/customXml" ds:itemID="{CE9D53C4-489C-4416-8BAD-B6D82746AF1F}"/>
</file>

<file path=docProps/app.xml><?xml version="1.0" encoding="utf-8"?>
<Properties xmlns="http://schemas.openxmlformats.org/officeDocument/2006/extended-properties" xmlns:vt="http://schemas.openxmlformats.org/officeDocument/2006/docPropsVTypes">
  <Template>Normal</Template>
  <TotalTime>198</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 August 2018</dc:title>
  <dc:creator>Esau, Sara J</dc:creator>
  <cp:lastModifiedBy>Esau, Sara J</cp:lastModifiedBy>
  <cp:revision>23</cp:revision>
  <cp:lastPrinted>2018-08-24T20:53:00Z</cp:lastPrinted>
  <dcterms:created xsi:type="dcterms:W3CDTF">2018-08-22T18:18:00Z</dcterms:created>
  <dcterms:modified xsi:type="dcterms:W3CDTF">2018-09-18T17:27:00Z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